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0E8D" w14:textId="558DF74C" w:rsidR="00040542" w:rsidRDefault="002F31B0" w:rsidP="001477B8">
      <w:pPr>
        <w:pStyle w:val="Heading1"/>
        <w:spacing w:after="0" w:line="276" w:lineRule="auto"/>
        <w:rPr>
          <w:rFonts w:cstheme="minorHAnsi"/>
          <w:b/>
          <w:bCs/>
          <w:sz w:val="24"/>
          <w:szCs w:val="24"/>
        </w:rPr>
      </w:pPr>
      <w:r>
        <w:rPr>
          <w:noProof/>
          <w:color w:val="000000" w:themeColor="text1"/>
          <w:sz w:val="20"/>
          <w:szCs w:val="20"/>
        </w:rPr>
        <w:drawing>
          <wp:anchor distT="0" distB="0" distL="114300" distR="114300" simplePos="0" relativeHeight="251659264" behindDoc="1" locked="0" layoutInCell="1" allowOverlap="1" wp14:anchorId="16E1EE08" wp14:editId="24DD1DBC">
            <wp:simplePos x="0" y="0"/>
            <wp:positionH relativeFrom="column">
              <wp:posOffset>-228600</wp:posOffset>
            </wp:positionH>
            <wp:positionV relativeFrom="paragraph">
              <wp:posOffset>0</wp:posOffset>
            </wp:positionV>
            <wp:extent cx="9258300"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258300" cy="922020"/>
                    </a:xfrm>
                    <a:prstGeom prst="rect">
                      <a:avLst/>
                    </a:prstGeom>
                  </pic:spPr>
                </pic:pic>
              </a:graphicData>
            </a:graphic>
            <wp14:sizeRelH relativeFrom="margin">
              <wp14:pctWidth>0</wp14:pctWidth>
            </wp14:sizeRelH>
            <wp14:sizeRelV relativeFrom="margin">
              <wp14:pctHeight>0</wp14:pctHeight>
            </wp14:sizeRelV>
          </wp:anchor>
        </w:drawing>
      </w:r>
    </w:p>
    <w:p w14:paraId="2D777E93" w14:textId="02D8E320" w:rsidR="00765331" w:rsidRDefault="00765331" w:rsidP="001477B8">
      <w:pPr>
        <w:pStyle w:val="Heading1"/>
        <w:spacing w:after="0" w:line="276" w:lineRule="auto"/>
        <w:rPr>
          <w:rFonts w:cstheme="minorHAnsi"/>
          <w:sz w:val="24"/>
          <w:szCs w:val="24"/>
        </w:rPr>
      </w:pPr>
    </w:p>
    <w:p w14:paraId="2C513B09" w14:textId="109A2B80" w:rsidR="00765331" w:rsidRDefault="00765331" w:rsidP="00765331"/>
    <w:p w14:paraId="5369E61F" w14:textId="77777777" w:rsidR="00765331" w:rsidRDefault="00765331" w:rsidP="00765331"/>
    <w:p w14:paraId="6C55AEE3" w14:textId="77777777" w:rsidR="001939CE" w:rsidRPr="00A40C3F" w:rsidRDefault="001939CE" w:rsidP="001477B8">
      <w:pPr>
        <w:pStyle w:val="Heading1"/>
        <w:spacing w:after="0" w:line="276" w:lineRule="auto"/>
        <w:rPr>
          <w:rFonts w:cstheme="minorHAnsi"/>
          <w:sz w:val="24"/>
          <w:szCs w:val="24"/>
        </w:rPr>
      </w:pPr>
    </w:p>
    <w:p w14:paraId="6E5A659B" w14:textId="75D6511F" w:rsidR="000E693C" w:rsidRPr="000E693C" w:rsidRDefault="00440DD3" w:rsidP="0089595C">
      <w:pPr>
        <w:pStyle w:val="Heading1"/>
        <w:rPr>
          <w:rFonts w:cstheme="minorHAnsi"/>
        </w:rPr>
      </w:pPr>
      <w:r w:rsidRPr="00A97B87">
        <w:t>Restrictive Practices Schedule</w:t>
      </w:r>
    </w:p>
    <w:p w14:paraId="28604CE1" w14:textId="47DACD97" w:rsidR="00A9070C" w:rsidRPr="00686422" w:rsidRDefault="00A9070C" w:rsidP="0089595C">
      <w:pPr>
        <w:pStyle w:val="Heading2"/>
      </w:pPr>
      <w:r w:rsidRPr="00686422">
        <w:t>Purpose</w:t>
      </w:r>
    </w:p>
    <w:p w14:paraId="383BF57B" w14:textId="4C2E9184" w:rsidR="002D6B1A" w:rsidRPr="00686422" w:rsidRDefault="002D6B1A" w:rsidP="001477B8">
      <w:pPr>
        <w:spacing w:line="276" w:lineRule="auto"/>
        <w:rPr>
          <w:rFonts w:cstheme="minorHAnsi"/>
        </w:rPr>
      </w:pPr>
      <w:r w:rsidRPr="00686422">
        <w:rPr>
          <w:rFonts w:cstheme="minorHAnsi"/>
        </w:rPr>
        <w:t>Th</w:t>
      </w:r>
      <w:r w:rsidR="0037438B" w:rsidRPr="00686422">
        <w:rPr>
          <w:rFonts w:cstheme="minorHAnsi"/>
        </w:rPr>
        <w:t>e Restrictive Practices</w:t>
      </w:r>
      <w:r w:rsidRPr="00686422">
        <w:rPr>
          <w:rFonts w:cstheme="minorHAnsi"/>
        </w:rPr>
        <w:t xml:space="preserve"> </w:t>
      </w:r>
      <w:r w:rsidR="0037438B" w:rsidRPr="00686422">
        <w:rPr>
          <w:rFonts w:cstheme="minorHAnsi"/>
        </w:rPr>
        <w:t>S</w:t>
      </w:r>
      <w:r w:rsidRPr="00686422">
        <w:rPr>
          <w:rFonts w:cstheme="minorHAnsi"/>
        </w:rPr>
        <w:t>chedule</w:t>
      </w:r>
      <w:r w:rsidR="0037438B" w:rsidRPr="00686422">
        <w:rPr>
          <w:rFonts w:cstheme="minorHAnsi"/>
        </w:rPr>
        <w:t xml:space="preserve"> (“the schedule”)</w:t>
      </w:r>
      <w:r w:rsidRPr="00686422">
        <w:rPr>
          <w:rFonts w:cstheme="minorHAnsi"/>
        </w:rPr>
        <w:t xml:space="preserve"> sets out a range of </w:t>
      </w:r>
      <w:r w:rsidR="00210F77" w:rsidRPr="00686422">
        <w:rPr>
          <w:rFonts w:cstheme="minorHAnsi"/>
        </w:rPr>
        <w:t xml:space="preserve">restrictive </w:t>
      </w:r>
      <w:r w:rsidRPr="00686422">
        <w:rPr>
          <w:rFonts w:cstheme="minorHAnsi"/>
        </w:rPr>
        <w:t>practices</w:t>
      </w:r>
      <w:r w:rsidR="006D605D" w:rsidRPr="00686422">
        <w:rPr>
          <w:rFonts w:cstheme="minorHAnsi"/>
        </w:rPr>
        <w:t xml:space="preserve"> </w:t>
      </w:r>
      <w:r w:rsidR="00210F77" w:rsidRPr="00686422">
        <w:rPr>
          <w:rFonts w:cstheme="minorHAnsi"/>
        </w:rPr>
        <w:t>that</w:t>
      </w:r>
      <w:r w:rsidR="007267BC" w:rsidRPr="00686422">
        <w:rPr>
          <w:rFonts w:cstheme="minorHAnsi"/>
        </w:rPr>
        <w:t xml:space="preserve"> may be found in disability settings which are implemented by disability service provider</w:t>
      </w:r>
      <w:r w:rsidR="001F0DF2" w:rsidRPr="00686422">
        <w:rPr>
          <w:rFonts w:cstheme="minorHAnsi"/>
        </w:rPr>
        <w:t xml:space="preserve">s.  </w:t>
      </w:r>
      <w:r w:rsidR="007267BC" w:rsidRPr="00686422">
        <w:rPr>
          <w:rFonts w:cstheme="minorHAnsi"/>
        </w:rPr>
        <w:t xml:space="preserve">The schedule </w:t>
      </w:r>
      <w:r w:rsidR="00FF3D00" w:rsidRPr="00686422">
        <w:rPr>
          <w:rFonts w:cstheme="minorHAnsi"/>
        </w:rPr>
        <w:t xml:space="preserve">aims to provide clarity about the different practices, </w:t>
      </w:r>
      <w:r w:rsidR="00091C8E" w:rsidRPr="00686422">
        <w:rPr>
          <w:rFonts w:cstheme="minorHAnsi"/>
        </w:rPr>
        <w:t>identify</w:t>
      </w:r>
      <w:r w:rsidR="00F8615F" w:rsidRPr="00686422">
        <w:rPr>
          <w:rFonts w:cstheme="minorHAnsi"/>
        </w:rPr>
        <w:t xml:space="preserve"> restrictive practices</w:t>
      </w:r>
      <w:r w:rsidR="00091C8E" w:rsidRPr="00686422">
        <w:rPr>
          <w:rFonts w:cstheme="minorHAnsi"/>
        </w:rPr>
        <w:t xml:space="preserve"> that are regulated by</w:t>
      </w:r>
      <w:r w:rsidR="00F8615F" w:rsidRPr="00686422">
        <w:rPr>
          <w:rFonts w:cstheme="minorHAnsi"/>
        </w:rPr>
        <w:t xml:space="preserve"> the South Australian </w:t>
      </w:r>
      <w:r w:rsidR="0063566C" w:rsidRPr="00686422">
        <w:rPr>
          <w:rFonts w:cstheme="minorHAnsi"/>
        </w:rPr>
        <w:t>R</w:t>
      </w:r>
      <w:r w:rsidR="00F8615F" w:rsidRPr="00686422">
        <w:rPr>
          <w:rFonts w:cstheme="minorHAnsi"/>
        </w:rPr>
        <w:t xml:space="preserve">estrictive </w:t>
      </w:r>
      <w:r w:rsidR="0063566C" w:rsidRPr="00686422">
        <w:rPr>
          <w:rFonts w:cstheme="minorHAnsi"/>
        </w:rPr>
        <w:t>P</w:t>
      </w:r>
      <w:r w:rsidR="00F8615F" w:rsidRPr="00686422">
        <w:rPr>
          <w:rFonts w:cstheme="minorHAnsi"/>
        </w:rPr>
        <w:t xml:space="preserve">ractices </w:t>
      </w:r>
      <w:r w:rsidR="0063566C" w:rsidRPr="00686422">
        <w:rPr>
          <w:rFonts w:cstheme="minorHAnsi"/>
        </w:rPr>
        <w:t>A</w:t>
      </w:r>
      <w:r w:rsidR="00F8615F" w:rsidRPr="00686422">
        <w:rPr>
          <w:rFonts w:cstheme="minorHAnsi"/>
        </w:rPr>
        <w:t xml:space="preserve">uthorisation </w:t>
      </w:r>
      <w:r w:rsidR="000E20A6" w:rsidRPr="00686422">
        <w:rPr>
          <w:rFonts w:cstheme="minorHAnsi"/>
        </w:rPr>
        <w:t>s</w:t>
      </w:r>
      <w:r w:rsidR="00F8615F" w:rsidRPr="00686422">
        <w:rPr>
          <w:rFonts w:cstheme="minorHAnsi"/>
        </w:rPr>
        <w:t xml:space="preserve">cheme, </w:t>
      </w:r>
      <w:r w:rsidR="00B0780A" w:rsidRPr="00686422">
        <w:rPr>
          <w:rFonts w:cstheme="minorHAnsi"/>
        </w:rPr>
        <w:t xml:space="preserve">and clarify </w:t>
      </w:r>
      <w:r w:rsidR="00FF3D00" w:rsidRPr="00686422">
        <w:rPr>
          <w:rFonts w:cstheme="minorHAnsi"/>
        </w:rPr>
        <w:t>who can authorise the practices</w:t>
      </w:r>
      <w:r w:rsidR="00B0780A" w:rsidRPr="00686422">
        <w:rPr>
          <w:rFonts w:cstheme="minorHAnsi"/>
        </w:rPr>
        <w:t>.</w:t>
      </w:r>
    </w:p>
    <w:p w14:paraId="7CD39ECE" w14:textId="77777777" w:rsidR="009D4A4F" w:rsidRPr="00686422" w:rsidRDefault="009D4A4F" w:rsidP="001477B8">
      <w:pPr>
        <w:spacing w:line="276" w:lineRule="auto"/>
        <w:rPr>
          <w:rFonts w:cstheme="minorHAnsi"/>
        </w:rPr>
      </w:pPr>
    </w:p>
    <w:p w14:paraId="413C4760" w14:textId="0C917146" w:rsidR="00FF3D00" w:rsidRPr="00686422" w:rsidRDefault="00FF3D00" w:rsidP="001477B8">
      <w:pPr>
        <w:spacing w:line="276" w:lineRule="auto"/>
        <w:rPr>
          <w:rFonts w:cstheme="minorHAnsi"/>
        </w:rPr>
      </w:pPr>
      <w:r w:rsidRPr="00686422">
        <w:rPr>
          <w:rFonts w:cstheme="minorHAnsi"/>
        </w:rPr>
        <w:t xml:space="preserve">The </w:t>
      </w:r>
      <w:r w:rsidR="003150BF" w:rsidRPr="00686422">
        <w:rPr>
          <w:rFonts w:cstheme="minorHAnsi"/>
        </w:rPr>
        <w:t>s</w:t>
      </w:r>
      <w:r w:rsidRPr="00686422">
        <w:rPr>
          <w:rFonts w:cstheme="minorHAnsi"/>
        </w:rPr>
        <w:t>chedule</w:t>
      </w:r>
      <w:r w:rsidR="00E73FA6" w:rsidRPr="00686422">
        <w:rPr>
          <w:rFonts w:cstheme="minorHAnsi"/>
        </w:rPr>
        <w:t xml:space="preserve"> is not a standalone document</w:t>
      </w:r>
      <w:r w:rsidR="00B0780A" w:rsidRPr="00686422">
        <w:rPr>
          <w:rFonts w:cstheme="minorHAnsi"/>
        </w:rPr>
        <w:t>.  It</w:t>
      </w:r>
      <w:r w:rsidR="00E73FA6" w:rsidRPr="00686422">
        <w:rPr>
          <w:rFonts w:cstheme="minorHAnsi"/>
        </w:rPr>
        <w:t xml:space="preserve"> complements the information and requirements </w:t>
      </w:r>
      <w:r w:rsidR="0000106D" w:rsidRPr="00686422">
        <w:rPr>
          <w:rFonts w:cstheme="minorHAnsi"/>
        </w:rPr>
        <w:t>set out in the:</w:t>
      </w:r>
    </w:p>
    <w:p w14:paraId="513A07A9" w14:textId="566571EB" w:rsidR="0000106D" w:rsidRDefault="0000106D" w:rsidP="001477B8">
      <w:pPr>
        <w:pStyle w:val="ListParagraph"/>
        <w:numPr>
          <w:ilvl w:val="0"/>
          <w:numId w:val="6"/>
        </w:numPr>
        <w:spacing w:after="0" w:line="276" w:lineRule="auto"/>
        <w:rPr>
          <w:rFonts w:cstheme="minorHAnsi"/>
        </w:rPr>
      </w:pPr>
      <w:r w:rsidRPr="00686422">
        <w:rPr>
          <w:rFonts w:cstheme="minorHAnsi"/>
        </w:rPr>
        <w:t>Disability Inclusion Act 2018 (as amended by the Disability Inclusion (Restrictive Practices – NDIS) Amendment Act 2021</w:t>
      </w:r>
    </w:p>
    <w:p w14:paraId="393B470D" w14:textId="15C88DBB" w:rsidR="00B30372" w:rsidRPr="00686422" w:rsidRDefault="00B30372" w:rsidP="001477B8">
      <w:pPr>
        <w:pStyle w:val="ListParagraph"/>
        <w:numPr>
          <w:ilvl w:val="0"/>
          <w:numId w:val="6"/>
        </w:numPr>
        <w:spacing w:after="0" w:line="276" w:lineRule="auto"/>
        <w:rPr>
          <w:rFonts w:cstheme="minorHAnsi"/>
        </w:rPr>
      </w:pPr>
      <w:r>
        <w:rPr>
          <w:rFonts w:cstheme="minorHAnsi"/>
        </w:rPr>
        <w:t>Disability Inclusion (Restrictive Practices – NDIS) Regulations 2021</w:t>
      </w:r>
    </w:p>
    <w:p w14:paraId="418105A6" w14:textId="32EB7B40" w:rsidR="00677BB7" w:rsidRPr="00686422" w:rsidRDefault="00221AF1" w:rsidP="001477B8">
      <w:pPr>
        <w:pStyle w:val="ListParagraph"/>
        <w:numPr>
          <w:ilvl w:val="0"/>
          <w:numId w:val="6"/>
        </w:numPr>
        <w:spacing w:after="0" w:line="276" w:lineRule="auto"/>
        <w:rPr>
          <w:rFonts w:cstheme="minorHAnsi"/>
        </w:rPr>
      </w:pPr>
      <w:r w:rsidRPr="00686422">
        <w:rPr>
          <w:rFonts w:cstheme="minorHAnsi"/>
        </w:rPr>
        <w:t>Restrictive Practices Guidelines 2022</w:t>
      </w:r>
    </w:p>
    <w:p w14:paraId="11327416" w14:textId="77777777" w:rsidR="009D4A4F" w:rsidRPr="00686422" w:rsidRDefault="009D4A4F" w:rsidP="001477B8">
      <w:pPr>
        <w:spacing w:line="276" w:lineRule="auto"/>
        <w:rPr>
          <w:rFonts w:cstheme="minorHAnsi"/>
        </w:rPr>
      </w:pPr>
    </w:p>
    <w:p w14:paraId="16F4FC36" w14:textId="248D885E" w:rsidR="00D23C76" w:rsidRPr="00686422" w:rsidRDefault="00D23C76" w:rsidP="001477B8">
      <w:pPr>
        <w:spacing w:line="276" w:lineRule="auto"/>
        <w:rPr>
          <w:rFonts w:cstheme="minorHAnsi"/>
        </w:rPr>
      </w:pPr>
      <w:r w:rsidRPr="00686422">
        <w:rPr>
          <w:rFonts w:cstheme="minorHAnsi"/>
        </w:rPr>
        <w:t xml:space="preserve">The </w:t>
      </w:r>
      <w:r w:rsidR="003150BF" w:rsidRPr="00686422">
        <w:rPr>
          <w:rFonts w:cstheme="minorHAnsi"/>
        </w:rPr>
        <w:t xml:space="preserve">regulated </w:t>
      </w:r>
      <w:r w:rsidRPr="00686422">
        <w:rPr>
          <w:rFonts w:cstheme="minorHAnsi"/>
        </w:rPr>
        <w:t xml:space="preserve">restrictive practices outlined in this schedule </w:t>
      </w:r>
      <w:r w:rsidR="000A630A" w:rsidRPr="00686422">
        <w:rPr>
          <w:rFonts w:cstheme="minorHAnsi"/>
        </w:rPr>
        <w:t>should</w:t>
      </w:r>
      <w:r w:rsidRPr="00686422">
        <w:rPr>
          <w:rFonts w:cstheme="minorHAnsi"/>
        </w:rPr>
        <w:t xml:space="preserve"> only be used in the context of </w:t>
      </w:r>
      <w:r w:rsidR="588CD8E8" w:rsidRPr="00686422">
        <w:rPr>
          <w:rFonts w:cstheme="minorHAnsi"/>
        </w:rPr>
        <w:t>a</w:t>
      </w:r>
      <w:r w:rsidR="00E1482C" w:rsidRPr="00686422">
        <w:rPr>
          <w:rFonts w:cstheme="minorHAnsi"/>
        </w:rPr>
        <w:t xml:space="preserve"> N</w:t>
      </w:r>
      <w:r w:rsidR="004A2B8A">
        <w:rPr>
          <w:rFonts w:cstheme="minorHAnsi"/>
        </w:rPr>
        <w:t xml:space="preserve">ational </w:t>
      </w:r>
      <w:r w:rsidR="00E1482C" w:rsidRPr="00686422">
        <w:rPr>
          <w:rFonts w:cstheme="minorHAnsi"/>
        </w:rPr>
        <w:t>D</w:t>
      </w:r>
      <w:r w:rsidR="004A2B8A">
        <w:rPr>
          <w:rFonts w:cstheme="minorHAnsi"/>
        </w:rPr>
        <w:t xml:space="preserve">isability </w:t>
      </w:r>
      <w:r w:rsidR="00E1482C" w:rsidRPr="00686422">
        <w:rPr>
          <w:rFonts w:cstheme="minorHAnsi"/>
        </w:rPr>
        <w:t>I</w:t>
      </w:r>
      <w:r w:rsidR="004A2B8A">
        <w:rPr>
          <w:rFonts w:cstheme="minorHAnsi"/>
        </w:rPr>
        <w:t xml:space="preserve">nsurance </w:t>
      </w:r>
      <w:r w:rsidR="00E1482C" w:rsidRPr="00686422">
        <w:rPr>
          <w:rFonts w:cstheme="minorHAnsi"/>
        </w:rPr>
        <w:t>S</w:t>
      </w:r>
      <w:r w:rsidR="004A2B8A">
        <w:rPr>
          <w:rFonts w:cstheme="minorHAnsi"/>
        </w:rPr>
        <w:t>cheme (NDIS)</w:t>
      </w:r>
      <w:r w:rsidR="00E1482C" w:rsidRPr="00686422">
        <w:rPr>
          <w:rFonts w:cstheme="minorHAnsi"/>
        </w:rPr>
        <w:t xml:space="preserve"> </w:t>
      </w:r>
      <w:r w:rsidR="00625344" w:rsidRPr="00686422">
        <w:rPr>
          <w:rFonts w:cstheme="minorHAnsi"/>
        </w:rPr>
        <w:t>behaviour support plan that has been developed in consultation with the person with disability, their family</w:t>
      </w:r>
      <w:r w:rsidR="00B860ED" w:rsidRPr="00686422">
        <w:rPr>
          <w:rFonts w:cstheme="minorHAnsi"/>
        </w:rPr>
        <w:t xml:space="preserve">, </w:t>
      </w:r>
      <w:r w:rsidR="00B0041E" w:rsidRPr="00686422">
        <w:rPr>
          <w:rFonts w:cstheme="minorHAnsi"/>
        </w:rPr>
        <w:t xml:space="preserve">support </w:t>
      </w:r>
      <w:r w:rsidR="00B860ED" w:rsidRPr="00686422">
        <w:rPr>
          <w:rFonts w:cstheme="minorHAnsi"/>
        </w:rPr>
        <w:t>workers and other key people in the person’s life</w:t>
      </w:r>
      <w:r w:rsidR="002C0C8E" w:rsidRPr="00686422">
        <w:rPr>
          <w:rFonts w:cstheme="minorHAnsi"/>
        </w:rPr>
        <w:t>.</w:t>
      </w:r>
      <w:r w:rsidR="003F6250" w:rsidRPr="00686422">
        <w:rPr>
          <w:rFonts w:cstheme="minorHAnsi"/>
        </w:rPr>
        <w:t xml:space="preserve"> </w:t>
      </w:r>
    </w:p>
    <w:p w14:paraId="40D81857" w14:textId="77777777" w:rsidR="00801AC5" w:rsidRPr="00686422" w:rsidRDefault="00801AC5" w:rsidP="001477B8">
      <w:pPr>
        <w:spacing w:line="276" w:lineRule="auto"/>
        <w:rPr>
          <w:rFonts w:cstheme="minorHAnsi"/>
        </w:rPr>
      </w:pPr>
    </w:p>
    <w:p w14:paraId="068306FA" w14:textId="748FE5F1" w:rsidR="00677BB7" w:rsidRPr="00686422" w:rsidRDefault="00677BB7" w:rsidP="0089595C">
      <w:pPr>
        <w:pStyle w:val="Heading2"/>
      </w:pPr>
      <w:r w:rsidRPr="00686422">
        <w:t>Authorised Program Officer</w:t>
      </w:r>
    </w:p>
    <w:p w14:paraId="5EBE9053" w14:textId="62D864FF" w:rsidR="00801AC5" w:rsidRDefault="003A76D8" w:rsidP="001477B8">
      <w:pPr>
        <w:spacing w:line="276" w:lineRule="auto"/>
        <w:rPr>
          <w:rFonts w:cstheme="minorHAnsi"/>
        </w:rPr>
      </w:pPr>
      <w:r>
        <w:rPr>
          <w:rFonts w:cstheme="minorHAnsi"/>
        </w:rPr>
        <w:t>Authorised Program Officers</w:t>
      </w:r>
      <w:r w:rsidR="007E01D8">
        <w:rPr>
          <w:rFonts w:cstheme="minorHAnsi"/>
        </w:rPr>
        <w:t xml:space="preserve"> (APO)</w:t>
      </w:r>
      <w:r>
        <w:rPr>
          <w:rFonts w:cstheme="minorHAnsi"/>
        </w:rPr>
        <w:t xml:space="preserve"> are staff working in registered NDIS services who can authorise Level 1 restrictive practices for that organisation.</w:t>
      </w:r>
    </w:p>
    <w:p w14:paraId="55F6D380" w14:textId="77777777" w:rsidR="003A76D8" w:rsidRPr="00686422" w:rsidRDefault="003A76D8" w:rsidP="001477B8">
      <w:pPr>
        <w:spacing w:line="276" w:lineRule="auto"/>
        <w:rPr>
          <w:rFonts w:cstheme="minorHAnsi"/>
        </w:rPr>
      </w:pPr>
    </w:p>
    <w:p w14:paraId="20F295BE" w14:textId="5CFBAE15" w:rsidR="00456414" w:rsidRPr="00686422" w:rsidRDefault="00515A67" w:rsidP="003A76D8">
      <w:pPr>
        <w:pStyle w:val="Heading2"/>
      </w:pPr>
      <w:r w:rsidRPr="00686422">
        <w:t>Senior Authorising Officer</w:t>
      </w:r>
    </w:p>
    <w:p w14:paraId="68001EFE" w14:textId="3D925432" w:rsidR="004B3680" w:rsidRPr="003A76D8" w:rsidRDefault="004B3680" w:rsidP="001477B8">
      <w:pPr>
        <w:pStyle w:val="Heading2"/>
        <w:spacing w:before="0" w:after="0" w:line="276" w:lineRule="auto"/>
        <w:rPr>
          <w:rFonts w:cstheme="minorHAnsi"/>
          <w:b w:val="0"/>
          <w:bCs/>
          <w:color w:val="auto"/>
          <w:sz w:val="24"/>
          <w:szCs w:val="24"/>
        </w:rPr>
      </w:pPr>
      <w:r w:rsidRPr="003A76D8">
        <w:rPr>
          <w:rFonts w:cstheme="minorHAnsi"/>
          <w:b w:val="0"/>
          <w:bCs/>
          <w:color w:val="auto"/>
          <w:sz w:val="24"/>
          <w:szCs w:val="24"/>
        </w:rPr>
        <w:t xml:space="preserve">The Senior Authorising Officer (SAO) </w:t>
      </w:r>
      <w:r w:rsidR="00583185" w:rsidRPr="003A76D8">
        <w:rPr>
          <w:rFonts w:cstheme="minorHAnsi"/>
          <w:b w:val="0"/>
          <w:bCs/>
          <w:color w:val="auto"/>
          <w:sz w:val="24"/>
          <w:szCs w:val="24"/>
        </w:rPr>
        <w:t xml:space="preserve">is the statutory officer appointed under the Disability Inclusion Act 2018 who </w:t>
      </w:r>
      <w:r w:rsidR="4CB84EF4" w:rsidRPr="003A76D8">
        <w:rPr>
          <w:rFonts w:cstheme="minorHAnsi"/>
          <w:b w:val="0"/>
          <w:bCs/>
          <w:color w:val="auto"/>
          <w:sz w:val="24"/>
          <w:szCs w:val="24"/>
        </w:rPr>
        <w:t>can</w:t>
      </w:r>
      <w:r w:rsidR="00583185" w:rsidRPr="003A76D8">
        <w:rPr>
          <w:rFonts w:cstheme="minorHAnsi"/>
          <w:b w:val="0"/>
          <w:bCs/>
          <w:color w:val="auto"/>
          <w:sz w:val="24"/>
          <w:szCs w:val="24"/>
        </w:rPr>
        <w:t>:</w:t>
      </w:r>
    </w:p>
    <w:p w14:paraId="5FCDC7C0" w14:textId="6F24DC0F" w:rsidR="00583185" w:rsidRPr="00686422" w:rsidRDefault="00583185" w:rsidP="001477B8">
      <w:pPr>
        <w:pStyle w:val="ListParagraph"/>
        <w:numPr>
          <w:ilvl w:val="0"/>
          <w:numId w:val="7"/>
        </w:numPr>
        <w:spacing w:after="0" w:line="276" w:lineRule="auto"/>
        <w:rPr>
          <w:rFonts w:cstheme="minorHAnsi"/>
        </w:rPr>
      </w:pPr>
      <w:r w:rsidRPr="00686422">
        <w:rPr>
          <w:rFonts w:cstheme="minorHAnsi"/>
        </w:rPr>
        <w:t>Authorise</w:t>
      </w:r>
      <w:r w:rsidR="002C74DD" w:rsidRPr="00686422">
        <w:rPr>
          <w:rFonts w:cstheme="minorHAnsi"/>
        </w:rPr>
        <w:t xml:space="preserve"> a person who </w:t>
      </w:r>
      <w:r w:rsidR="00B97E20" w:rsidRPr="00686422">
        <w:rPr>
          <w:rFonts w:cstheme="minorHAnsi"/>
        </w:rPr>
        <w:t>has</w:t>
      </w:r>
      <w:r w:rsidR="002C74DD" w:rsidRPr="00686422">
        <w:rPr>
          <w:rFonts w:cstheme="minorHAnsi"/>
        </w:rPr>
        <w:t xml:space="preserve"> the qualifications and experience required to be an Authorised Program Officer</w:t>
      </w:r>
      <w:r w:rsidR="00676D21" w:rsidRPr="00686422">
        <w:rPr>
          <w:rFonts w:cstheme="minorHAnsi"/>
        </w:rPr>
        <w:t xml:space="preserve"> for a specified registered NDIS provider</w:t>
      </w:r>
    </w:p>
    <w:p w14:paraId="05FEB44C" w14:textId="3F2B1A33" w:rsidR="00882058" w:rsidRPr="00686422" w:rsidRDefault="00882058" w:rsidP="001477B8">
      <w:pPr>
        <w:pStyle w:val="ListParagraph"/>
        <w:numPr>
          <w:ilvl w:val="0"/>
          <w:numId w:val="7"/>
        </w:numPr>
        <w:spacing w:after="0" w:line="276" w:lineRule="auto"/>
        <w:rPr>
          <w:rFonts w:cstheme="minorHAnsi"/>
        </w:rPr>
      </w:pPr>
      <w:r w:rsidRPr="00686422">
        <w:rPr>
          <w:rFonts w:cstheme="minorHAnsi"/>
        </w:rPr>
        <w:t>Authorise</w:t>
      </w:r>
      <w:r w:rsidR="00A2262F" w:rsidRPr="00686422">
        <w:rPr>
          <w:rFonts w:cstheme="minorHAnsi"/>
        </w:rPr>
        <w:t xml:space="preserve"> the use of </w:t>
      </w:r>
      <w:r w:rsidRPr="00686422">
        <w:rPr>
          <w:rFonts w:cstheme="minorHAnsi"/>
        </w:rPr>
        <w:t>Level 1 and Level 2 restrictive practices</w:t>
      </w:r>
      <w:r w:rsidR="00B97E20" w:rsidRPr="00686422">
        <w:rPr>
          <w:rFonts w:cstheme="minorHAnsi"/>
        </w:rPr>
        <w:t>.</w:t>
      </w:r>
    </w:p>
    <w:p w14:paraId="1913689B" w14:textId="77777777" w:rsidR="00801AC5" w:rsidRPr="00C3379A" w:rsidRDefault="00801AC5" w:rsidP="00C3379A">
      <w:pPr>
        <w:spacing w:line="276" w:lineRule="auto"/>
        <w:ind w:left="360" w:hanging="360"/>
        <w:rPr>
          <w:rFonts w:cstheme="minorHAnsi"/>
        </w:rPr>
      </w:pPr>
    </w:p>
    <w:p w14:paraId="412B89AA" w14:textId="64DB73BB" w:rsidR="004C67D5" w:rsidRPr="00686422" w:rsidRDefault="004C67D5" w:rsidP="00C3379A">
      <w:pPr>
        <w:pStyle w:val="Heading2"/>
      </w:pPr>
      <w:r w:rsidRPr="00686422">
        <w:t xml:space="preserve">Behaviour of </w:t>
      </w:r>
      <w:r w:rsidR="00166342">
        <w:t>c</w:t>
      </w:r>
      <w:r w:rsidRPr="00686422">
        <w:t>oncern that causes a risk of harm</w:t>
      </w:r>
    </w:p>
    <w:p w14:paraId="0E085375" w14:textId="77777777" w:rsidR="00D56CAB" w:rsidRDefault="004C67D5" w:rsidP="001477B8">
      <w:pPr>
        <w:spacing w:line="276" w:lineRule="auto"/>
        <w:rPr>
          <w:rFonts w:cstheme="minorHAnsi"/>
        </w:rPr>
      </w:pPr>
      <w:r w:rsidRPr="00686422">
        <w:rPr>
          <w:rFonts w:cstheme="minorHAnsi"/>
        </w:rPr>
        <w:t xml:space="preserve">The </w:t>
      </w:r>
      <w:r w:rsidR="00954AAC" w:rsidRPr="00686422">
        <w:rPr>
          <w:rFonts w:cstheme="minorHAnsi"/>
        </w:rPr>
        <w:t xml:space="preserve">authorisation of restrictive practices under the South Australian Restrictive Practices Authorisation scheme can only occur in circumstances where a behaviour of concern that causes a risk of harm has been identified and the use of the restrictive practice is required to reduce </w:t>
      </w:r>
      <w:r w:rsidR="007F19A5" w:rsidRPr="00686422">
        <w:rPr>
          <w:rFonts w:cstheme="minorHAnsi"/>
        </w:rPr>
        <w:t xml:space="preserve">or </w:t>
      </w:r>
      <w:r w:rsidR="00954AAC" w:rsidRPr="00686422">
        <w:rPr>
          <w:rFonts w:cstheme="minorHAnsi"/>
        </w:rPr>
        <w:t xml:space="preserve">minimise that harm. </w:t>
      </w:r>
    </w:p>
    <w:p w14:paraId="0A89144C" w14:textId="77777777" w:rsidR="00D56CAB" w:rsidRDefault="00D56CAB" w:rsidP="001477B8">
      <w:pPr>
        <w:spacing w:line="276" w:lineRule="auto"/>
        <w:rPr>
          <w:rFonts w:cstheme="minorHAnsi"/>
        </w:rPr>
      </w:pPr>
    </w:p>
    <w:p w14:paraId="3473D66C" w14:textId="70766EE4" w:rsidR="00882058" w:rsidRPr="00686422" w:rsidRDefault="00954AAC" w:rsidP="001477B8">
      <w:pPr>
        <w:spacing w:line="276" w:lineRule="auto"/>
        <w:rPr>
          <w:rFonts w:cstheme="minorHAnsi"/>
        </w:rPr>
      </w:pPr>
      <w:r w:rsidRPr="00686422">
        <w:rPr>
          <w:rFonts w:cstheme="minorHAnsi"/>
        </w:rPr>
        <w:t>The legislation</w:t>
      </w:r>
      <w:r w:rsidR="00046060" w:rsidRPr="00686422">
        <w:rPr>
          <w:rFonts w:cstheme="minorHAnsi"/>
        </w:rPr>
        <w:t xml:space="preserve">/regulations </w:t>
      </w:r>
      <w:r w:rsidR="0052504F" w:rsidRPr="00686422">
        <w:rPr>
          <w:rFonts w:cstheme="minorHAnsi"/>
        </w:rPr>
        <w:t>define</w:t>
      </w:r>
      <w:r w:rsidR="00046060" w:rsidRPr="00686422">
        <w:rPr>
          <w:rFonts w:cstheme="minorHAnsi"/>
        </w:rPr>
        <w:t xml:space="preserve"> a risk of harm as:</w:t>
      </w:r>
    </w:p>
    <w:p w14:paraId="4E4E22A4" w14:textId="0D3D3C03" w:rsidR="00B65D7D" w:rsidRPr="00465BA2" w:rsidRDefault="00453605" w:rsidP="00465BA2">
      <w:pPr>
        <w:pStyle w:val="ListParagraph"/>
        <w:numPr>
          <w:ilvl w:val="0"/>
          <w:numId w:val="29"/>
        </w:numPr>
        <w:spacing w:line="276" w:lineRule="auto"/>
        <w:rPr>
          <w:rFonts w:cstheme="minorHAnsi"/>
        </w:rPr>
      </w:pPr>
      <w:r w:rsidRPr="00465BA2">
        <w:rPr>
          <w:rFonts w:cstheme="minorHAnsi"/>
        </w:rPr>
        <w:t>T</w:t>
      </w:r>
      <w:r w:rsidR="00B65D7D" w:rsidRPr="00465BA2">
        <w:rPr>
          <w:rFonts w:cstheme="minorHAnsi"/>
        </w:rPr>
        <w:t xml:space="preserve">he use of force against another person, or an express or implied threat that force will be used against another person. </w:t>
      </w:r>
    </w:p>
    <w:p w14:paraId="2693DE59" w14:textId="1F2698D0" w:rsidR="00B65D7D" w:rsidRPr="00465BA2" w:rsidRDefault="00453605" w:rsidP="00465BA2">
      <w:pPr>
        <w:pStyle w:val="ListParagraph"/>
        <w:numPr>
          <w:ilvl w:val="0"/>
          <w:numId w:val="29"/>
        </w:numPr>
        <w:spacing w:line="276" w:lineRule="auto"/>
        <w:rPr>
          <w:rFonts w:cstheme="minorHAnsi"/>
        </w:rPr>
      </w:pPr>
      <w:r w:rsidRPr="00465BA2">
        <w:rPr>
          <w:rFonts w:cstheme="minorHAnsi"/>
        </w:rPr>
        <w:t>Se</w:t>
      </w:r>
      <w:r w:rsidR="00B65D7D" w:rsidRPr="00465BA2">
        <w:rPr>
          <w:rFonts w:cstheme="minorHAnsi"/>
        </w:rPr>
        <w:t xml:space="preserve">lf-harm, or an express or implied threat of self-harm. </w:t>
      </w:r>
    </w:p>
    <w:p w14:paraId="11C5BDF9" w14:textId="35CD4FA6" w:rsidR="00B65D7D" w:rsidRPr="00465BA2" w:rsidRDefault="00453605" w:rsidP="00465BA2">
      <w:pPr>
        <w:pStyle w:val="ListParagraph"/>
        <w:numPr>
          <w:ilvl w:val="0"/>
          <w:numId w:val="29"/>
        </w:numPr>
        <w:spacing w:line="276" w:lineRule="auto"/>
        <w:rPr>
          <w:rFonts w:cstheme="minorHAnsi"/>
        </w:rPr>
      </w:pPr>
      <w:r w:rsidRPr="00465BA2">
        <w:rPr>
          <w:rFonts w:cstheme="minorHAnsi"/>
        </w:rPr>
        <w:t>B</w:t>
      </w:r>
      <w:r w:rsidR="00B65D7D" w:rsidRPr="00465BA2">
        <w:rPr>
          <w:rFonts w:cstheme="minorHAnsi"/>
        </w:rPr>
        <w:t>ehaviour that substantially increases the likelihood that physical or mental harm will be caused to the person or to any other person (whether intentionally or unintentionally</w:t>
      </w:r>
      <w:r w:rsidR="0052504F" w:rsidRPr="00465BA2">
        <w:rPr>
          <w:rFonts w:cstheme="minorHAnsi"/>
        </w:rPr>
        <w:t>).</w:t>
      </w:r>
    </w:p>
    <w:p w14:paraId="6A15B16D" w14:textId="218A54D6" w:rsidR="00B65D7D" w:rsidRPr="00465BA2" w:rsidRDefault="00453605" w:rsidP="00465BA2">
      <w:pPr>
        <w:pStyle w:val="ListParagraph"/>
        <w:numPr>
          <w:ilvl w:val="0"/>
          <w:numId w:val="29"/>
        </w:numPr>
        <w:spacing w:line="276" w:lineRule="auto"/>
        <w:rPr>
          <w:rFonts w:cstheme="minorHAnsi"/>
        </w:rPr>
      </w:pPr>
      <w:r w:rsidRPr="00465BA2">
        <w:rPr>
          <w:rFonts w:cstheme="minorHAnsi"/>
        </w:rPr>
        <w:t>C</w:t>
      </w:r>
      <w:r w:rsidR="00B65D7D" w:rsidRPr="00465BA2">
        <w:rPr>
          <w:rFonts w:cstheme="minorHAnsi"/>
        </w:rPr>
        <w:t>ausing damage to property, or an express or implied threat that damage will be caused to property (whether the property belongs to the person or any other person</w:t>
      </w:r>
      <w:r w:rsidR="0052504F" w:rsidRPr="00465BA2">
        <w:rPr>
          <w:rFonts w:cstheme="minorHAnsi"/>
        </w:rPr>
        <w:t>).</w:t>
      </w:r>
      <w:r w:rsidR="00B65D7D" w:rsidRPr="00465BA2">
        <w:rPr>
          <w:rFonts w:cstheme="minorHAnsi"/>
        </w:rPr>
        <w:t xml:space="preserve"> </w:t>
      </w:r>
    </w:p>
    <w:p w14:paraId="7D9D66F3" w14:textId="3CA7F51A" w:rsidR="00166342" w:rsidRPr="00465BA2" w:rsidRDefault="00453605" w:rsidP="00465BA2">
      <w:pPr>
        <w:pStyle w:val="ListParagraph"/>
        <w:numPr>
          <w:ilvl w:val="0"/>
          <w:numId w:val="29"/>
        </w:numPr>
        <w:spacing w:line="276" w:lineRule="auto"/>
        <w:rPr>
          <w:rFonts w:cstheme="minorHAnsi"/>
        </w:rPr>
      </w:pPr>
      <w:r w:rsidRPr="00465BA2">
        <w:rPr>
          <w:rFonts w:cstheme="minorHAnsi"/>
        </w:rPr>
        <w:t>C</w:t>
      </w:r>
      <w:r w:rsidR="00B65D7D" w:rsidRPr="00465BA2">
        <w:rPr>
          <w:rFonts w:cstheme="minorHAnsi"/>
        </w:rPr>
        <w:t>ausing human biological material to come into contact with a person or object (whether by directly applying the material to the person or object or otherwise).</w:t>
      </w:r>
    </w:p>
    <w:p w14:paraId="18D13704" w14:textId="77777777" w:rsidR="00166342" w:rsidRDefault="00166342" w:rsidP="00166342">
      <w:pPr>
        <w:spacing w:line="276" w:lineRule="auto"/>
        <w:rPr>
          <w:rFonts w:cstheme="minorHAnsi"/>
        </w:rPr>
      </w:pPr>
    </w:p>
    <w:p w14:paraId="105991AB" w14:textId="6180D953" w:rsidR="00166342" w:rsidRPr="00166342" w:rsidRDefault="00917DEE" w:rsidP="00917DEE">
      <w:pPr>
        <w:pStyle w:val="Heading2"/>
        <w:rPr>
          <w:rFonts w:eastAsiaTheme="minorHAnsi"/>
          <w:sz w:val="24"/>
          <w:szCs w:val="24"/>
        </w:rPr>
      </w:pPr>
      <w:r>
        <w:lastRenderedPageBreak/>
        <w:t>Circumstances that must be referred to the Senior Authorising Officer</w:t>
      </w:r>
    </w:p>
    <w:p w14:paraId="720278D8" w14:textId="57E9E29E" w:rsidR="00801AC5" w:rsidRPr="00917DEE" w:rsidRDefault="00EB2B13" w:rsidP="001477B8">
      <w:pPr>
        <w:pStyle w:val="Heading2"/>
        <w:spacing w:before="0" w:after="0" w:line="276" w:lineRule="auto"/>
        <w:rPr>
          <w:rFonts w:cstheme="minorHAnsi"/>
          <w:b w:val="0"/>
          <w:bCs/>
          <w:color w:val="auto"/>
          <w:sz w:val="24"/>
          <w:szCs w:val="24"/>
        </w:rPr>
      </w:pPr>
      <w:r w:rsidRPr="00917DEE">
        <w:rPr>
          <w:rFonts w:cstheme="minorHAnsi"/>
          <w:b w:val="0"/>
          <w:bCs/>
          <w:color w:val="auto"/>
          <w:sz w:val="24"/>
          <w:szCs w:val="24"/>
        </w:rPr>
        <w:t>The following circumstances</w:t>
      </w:r>
      <w:r w:rsidR="00BB6702" w:rsidRPr="00917DEE">
        <w:rPr>
          <w:rFonts w:cstheme="minorHAnsi"/>
          <w:b w:val="0"/>
          <w:bCs/>
          <w:color w:val="auto"/>
          <w:sz w:val="24"/>
          <w:szCs w:val="24"/>
        </w:rPr>
        <w:t xml:space="preserve"> must be referred to the S</w:t>
      </w:r>
      <w:r w:rsidRPr="00917DEE">
        <w:rPr>
          <w:rFonts w:cstheme="minorHAnsi"/>
          <w:b w:val="0"/>
          <w:bCs/>
          <w:color w:val="auto"/>
          <w:sz w:val="24"/>
          <w:szCs w:val="24"/>
        </w:rPr>
        <w:t>enior Authorising Officer</w:t>
      </w:r>
      <w:r w:rsidR="00AC6ADA">
        <w:rPr>
          <w:rFonts w:cstheme="minorHAnsi"/>
          <w:b w:val="0"/>
          <w:bCs/>
          <w:color w:val="auto"/>
          <w:sz w:val="24"/>
          <w:szCs w:val="24"/>
        </w:rPr>
        <w:t xml:space="preserve"> (SAO)</w:t>
      </w:r>
      <w:r w:rsidR="00B522C9" w:rsidRPr="00917DEE">
        <w:rPr>
          <w:rFonts w:cstheme="minorHAnsi"/>
          <w:b w:val="0"/>
          <w:bCs/>
          <w:color w:val="auto"/>
          <w:sz w:val="24"/>
          <w:szCs w:val="24"/>
        </w:rPr>
        <w:t xml:space="preserve"> for </w:t>
      </w:r>
      <w:r w:rsidR="0016670A" w:rsidRPr="00917DEE">
        <w:rPr>
          <w:rFonts w:cstheme="minorHAnsi"/>
          <w:b w:val="0"/>
          <w:bCs/>
          <w:color w:val="auto"/>
          <w:sz w:val="24"/>
          <w:szCs w:val="24"/>
        </w:rPr>
        <w:t xml:space="preserve">support and </w:t>
      </w:r>
      <w:r w:rsidR="00B522C9" w:rsidRPr="00917DEE">
        <w:rPr>
          <w:rFonts w:cstheme="minorHAnsi"/>
          <w:b w:val="0"/>
          <w:bCs/>
          <w:color w:val="auto"/>
          <w:sz w:val="24"/>
          <w:szCs w:val="24"/>
        </w:rPr>
        <w:t>authorisation</w:t>
      </w:r>
      <w:r w:rsidR="009E17CE">
        <w:rPr>
          <w:rFonts w:cstheme="minorHAnsi"/>
          <w:b w:val="0"/>
          <w:bCs/>
          <w:color w:val="auto"/>
          <w:sz w:val="24"/>
          <w:szCs w:val="24"/>
        </w:rPr>
        <w:t>.</w:t>
      </w:r>
    </w:p>
    <w:p w14:paraId="3DBD4D26" w14:textId="77777777" w:rsidR="001356E3" w:rsidRPr="00686422" w:rsidRDefault="001356E3" w:rsidP="001477B8">
      <w:pPr>
        <w:spacing w:line="276" w:lineRule="auto"/>
        <w:rPr>
          <w:rFonts w:cstheme="minorHAnsi"/>
        </w:rPr>
      </w:pPr>
    </w:p>
    <w:tbl>
      <w:tblPr>
        <w:tblStyle w:val="GridTable1Light-Accent5"/>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20" w:firstRow="1" w:lastRow="0" w:firstColumn="0" w:lastColumn="0" w:noHBand="0" w:noVBand="1"/>
      </w:tblPr>
      <w:tblGrid>
        <w:gridCol w:w="4107"/>
        <w:gridCol w:w="9845"/>
      </w:tblGrid>
      <w:tr w:rsidR="0086227F" w:rsidRPr="0086227F" w14:paraId="56CC9B26" w14:textId="77777777" w:rsidTr="00B87409">
        <w:trPr>
          <w:cnfStyle w:val="100000000000" w:firstRow="1" w:lastRow="0" w:firstColumn="0" w:lastColumn="0" w:oddVBand="0" w:evenVBand="0" w:oddHBand="0" w:evenHBand="0" w:firstRowFirstColumn="0" w:firstRowLastColumn="0" w:lastRowFirstColumn="0" w:lastRowLastColumn="0"/>
          <w:tblHeader/>
        </w:trPr>
        <w:tc>
          <w:tcPr>
            <w:tcW w:w="1472" w:type="pct"/>
            <w:tcBorders>
              <w:bottom w:val="none" w:sz="0" w:space="0" w:color="auto"/>
            </w:tcBorders>
            <w:shd w:val="clear" w:color="auto" w:fill="FFE181"/>
          </w:tcPr>
          <w:p w14:paraId="2F46367B" w14:textId="0462E464" w:rsidR="00515A67" w:rsidRPr="0086227F" w:rsidRDefault="00EB2B13" w:rsidP="001D7712">
            <w:pPr>
              <w:rPr>
                <w:b w:val="0"/>
                <w:bCs w:val="0"/>
                <w:color w:val="000000" w:themeColor="text1"/>
                <w:sz w:val="28"/>
                <w:szCs w:val="28"/>
              </w:rPr>
            </w:pPr>
            <w:r w:rsidRPr="0086227F">
              <w:rPr>
                <w:b w:val="0"/>
                <w:bCs w:val="0"/>
                <w:color w:val="000000" w:themeColor="text1"/>
                <w:sz w:val="28"/>
                <w:szCs w:val="28"/>
              </w:rPr>
              <w:t>Circumstances</w:t>
            </w:r>
          </w:p>
        </w:tc>
        <w:tc>
          <w:tcPr>
            <w:tcW w:w="3528" w:type="pct"/>
            <w:tcBorders>
              <w:bottom w:val="none" w:sz="0" w:space="0" w:color="auto"/>
            </w:tcBorders>
            <w:shd w:val="clear" w:color="auto" w:fill="FFE181"/>
          </w:tcPr>
          <w:p w14:paraId="5574D3A6" w14:textId="1291F4A4" w:rsidR="00515A67" w:rsidRPr="0086227F" w:rsidRDefault="00515A67" w:rsidP="001D7712">
            <w:pPr>
              <w:rPr>
                <w:b w:val="0"/>
                <w:bCs w:val="0"/>
                <w:color w:val="000000" w:themeColor="text1"/>
                <w:sz w:val="28"/>
                <w:szCs w:val="28"/>
              </w:rPr>
            </w:pPr>
            <w:r w:rsidRPr="0086227F">
              <w:rPr>
                <w:b w:val="0"/>
                <w:bCs w:val="0"/>
                <w:color w:val="000000" w:themeColor="text1"/>
                <w:sz w:val="28"/>
                <w:szCs w:val="28"/>
              </w:rPr>
              <w:t>Considerations</w:t>
            </w:r>
          </w:p>
        </w:tc>
      </w:tr>
      <w:tr w:rsidR="0015343C" w:rsidRPr="00686422" w14:paraId="604F6577" w14:textId="77777777" w:rsidTr="00B87409">
        <w:tc>
          <w:tcPr>
            <w:tcW w:w="1472" w:type="pct"/>
          </w:tcPr>
          <w:p w14:paraId="03664D98" w14:textId="60D62442" w:rsidR="0015343C" w:rsidRPr="00686422" w:rsidRDefault="009D019A" w:rsidP="001477B8">
            <w:pPr>
              <w:spacing w:line="276" w:lineRule="auto"/>
              <w:rPr>
                <w:rFonts w:cstheme="minorHAnsi"/>
                <w:b/>
                <w:bCs/>
              </w:rPr>
            </w:pPr>
            <w:r w:rsidRPr="00686422">
              <w:rPr>
                <w:rFonts w:cstheme="minorHAnsi"/>
              </w:rPr>
              <w:t>The use of m</w:t>
            </w:r>
            <w:r w:rsidR="0015343C" w:rsidRPr="00686422">
              <w:rPr>
                <w:rFonts w:cstheme="minorHAnsi"/>
              </w:rPr>
              <w:t xml:space="preserve">ore </w:t>
            </w:r>
            <w:r w:rsidR="00AC7951" w:rsidRPr="00686422">
              <w:rPr>
                <w:rFonts w:cstheme="minorHAnsi"/>
              </w:rPr>
              <w:t>than five L</w:t>
            </w:r>
            <w:r w:rsidR="0015343C" w:rsidRPr="00686422">
              <w:rPr>
                <w:rFonts w:cstheme="minorHAnsi"/>
              </w:rPr>
              <w:t xml:space="preserve">evel 1 </w:t>
            </w:r>
            <w:r w:rsidR="00CB746C">
              <w:rPr>
                <w:rFonts w:cstheme="minorHAnsi"/>
              </w:rPr>
              <w:t>r</w:t>
            </w:r>
            <w:r w:rsidR="00425988" w:rsidRPr="00686422">
              <w:rPr>
                <w:rFonts w:cstheme="minorHAnsi"/>
              </w:rPr>
              <w:t>estrictive practices</w:t>
            </w:r>
            <w:r w:rsidR="00D51B20">
              <w:rPr>
                <w:rFonts w:cstheme="minorHAnsi"/>
              </w:rPr>
              <w:t>.</w:t>
            </w:r>
          </w:p>
        </w:tc>
        <w:tc>
          <w:tcPr>
            <w:tcW w:w="3528" w:type="pct"/>
          </w:tcPr>
          <w:p w14:paraId="06BB73A0" w14:textId="4FCB9A6F" w:rsidR="0031515F" w:rsidRPr="00686422" w:rsidRDefault="00311E6B" w:rsidP="001477B8">
            <w:pPr>
              <w:spacing w:line="276" w:lineRule="auto"/>
              <w:rPr>
                <w:rFonts w:cstheme="minorHAnsi"/>
              </w:rPr>
            </w:pPr>
            <w:r w:rsidRPr="00686422">
              <w:rPr>
                <w:rFonts w:cstheme="minorHAnsi"/>
              </w:rPr>
              <w:t>R</w:t>
            </w:r>
            <w:r w:rsidR="00425988" w:rsidRPr="00686422">
              <w:rPr>
                <w:rFonts w:cstheme="minorHAnsi"/>
              </w:rPr>
              <w:t>estrictive practices</w:t>
            </w:r>
            <w:r w:rsidR="009A79F3" w:rsidRPr="00686422">
              <w:rPr>
                <w:rFonts w:cstheme="minorHAnsi"/>
              </w:rPr>
              <w:t xml:space="preserve"> are counted across all</w:t>
            </w:r>
            <w:r w:rsidR="0015343C" w:rsidRPr="00686422">
              <w:rPr>
                <w:rFonts w:cstheme="minorHAnsi"/>
              </w:rPr>
              <w:t xml:space="preserve"> categories of </w:t>
            </w:r>
            <w:r w:rsidR="00335BFF" w:rsidRPr="00686422">
              <w:rPr>
                <w:rFonts w:cstheme="minorHAnsi"/>
              </w:rPr>
              <w:t>r</w:t>
            </w:r>
            <w:r w:rsidR="00425988" w:rsidRPr="00686422">
              <w:rPr>
                <w:rFonts w:cstheme="minorHAnsi"/>
              </w:rPr>
              <w:t>estrictive practices</w:t>
            </w:r>
            <w:r w:rsidR="003A2208" w:rsidRPr="00686422">
              <w:rPr>
                <w:rFonts w:cstheme="minorHAnsi"/>
              </w:rPr>
              <w:t xml:space="preserve"> </w:t>
            </w:r>
            <w:r w:rsidR="00A52906" w:rsidRPr="00686422">
              <w:rPr>
                <w:rFonts w:cstheme="minorHAnsi"/>
              </w:rPr>
              <w:t>and</w:t>
            </w:r>
            <w:r w:rsidR="003A2208" w:rsidRPr="00686422">
              <w:rPr>
                <w:rFonts w:cstheme="minorHAnsi"/>
              </w:rPr>
              <w:t xml:space="preserve"> across all service providers for a</w:t>
            </w:r>
            <w:r w:rsidRPr="00686422">
              <w:rPr>
                <w:rFonts w:cstheme="minorHAnsi"/>
              </w:rPr>
              <w:t>n</w:t>
            </w:r>
            <w:r w:rsidR="003A2208" w:rsidRPr="00686422">
              <w:rPr>
                <w:rFonts w:cstheme="minorHAnsi"/>
              </w:rPr>
              <w:t xml:space="preserve"> NDIS participant. </w:t>
            </w:r>
            <w:r w:rsidR="006B4B0C" w:rsidRPr="00686422">
              <w:rPr>
                <w:rFonts w:cstheme="minorHAnsi"/>
              </w:rPr>
              <w:t xml:space="preserve">If </w:t>
            </w:r>
            <w:proofErr w:type="gramStart"/>
            <w:r w:rsidR="006B4B0C" w:rsidRPr="00686422">
              <w:rPr>
                <w:rFonts w:cstheme="minorHAnsi"/>
              </w:rPr>
              <w:t>a</w:t>
            </w:r>
            <w:r w:rsidRPr="00686422">
              <w:rPr>
                <w:rFonts w:cstheme="minorHAnsi"/>
              </w:rPr>
              <w:t>n</w:t>
            </w:r>
            <w:proofErr w:type="gramEnd"/>
            <w:r w:rsidR="006B4B0C" w:rsidRPr="00686422">
              <w:rPr>
                <w:rFonts w:cstheme="minorHAnsi"/>
              </w:rPr>
              <w:t xml:space="preserve"> NDIS participant has </w:t>
            </w:r>
            <w:r w:rsidR="002C6150" w:rsidRPr="00686422">
              <w:rPr>
                <w:rFonts w:cstheme="minorHAnsi"/>
              </w:rPr>
              <w:t>three</w:t>
            </w:r>
            <w:r w:rsidR="006B4B0C" w:rsidRPr="00686422">
              <w:rPr>
                <w:rFonts w:cstheme="minorHAnsi"/>
              </w:rPr>
              <w:t xml:space="preserve"> </w:t>
            </w:r>
            <w:r w:rsidR="00335BFF" w:rsidRPr="00686422">
              <w:rPr>
                <w:rFonts w:cstheme="minorHAnsi"/>
              </w:rPr>
              <w:t>r</w:t>
            </w:r>
            <w:r w:rsidR="00425988" w:rsidRPr="00686422">
              <w:rPr>
                <w:rFonts w:cstheme="minorHAnsi"/>
              </w:rPr>
              <w:t>estrictive practices</w:t>
            </w:r>
            <w:r w:rsidR="006B4B0C" w:rsidRPr="00686422">
              <w:rPr>
                <w:rFonts w:cstheme="minorHAnsi"/>
              </w:rPr>
              <w:t xml:space="preserve"> with one provider, </w:t>
            </w:r>
            <w:r w:rsidR="002C6150" w:rsidRPr="00686422">
              <w:rPr>
                <w:rFonts w:cstheme="minorHAnsi"/>
              </w:rPr>
              <w:t>two</w:t>
            </w:r>
            <w:r w:rsidR="006B4B0C" w:rsidRPr="00686422">
              <w:rPr>
                <w:rFonts w:cstheme="minorHAnsi"/>
              </w:rPr>
              <w:t xml:space="preserve"> </w:t>
            </w:r>
            <w:r w:rsidR="00335BFF" w:rsidRPr="00686422">
              <w:rPr>
                <w:rFonts w:cstheme="minorHAnsi"/>
              </w:rPr>
              <w:t>r</w:t>
            </w:r>
            <w:r w:rsidR="00425988" w:rsidRPr="00686422">
              <w:rPr>
                <w:rFonts w:cstheme="minorHAnsi"/>
              </w:rPr>
              <w:t>estrictive practices</w:t>
            </w:r>
            <w:r w:rsidR="006B4B0C" w:rsidRPr="00686422">
              <w:rPr>
                <w:rFonts w:cstheme="minorHAnsi"/>
              </w:rPr>
              <w:t xml:space="preserve"> with another provider and </w:t>
            </w:r>
            <w:r w:rsidR="002C6150" w:rsidRPr="00686422">
              <w:rPr>
                <w:rFonts w:cstheme="minorHAnsi"/>
              </w:rPr>
              <w:t>one</w:t>
            </w:r>
            <w:r w:rsidR="006B4B0C" w:rsidRPr="00686422">
              <w:rPr>
                <w:rFonts w:cstheme="minorHAnsi"/>
              </w:rPr>
              <w:t xml:space="preserve"> </w:t>
            </w:r>
            <w:r w:rsidR="005552AB" w:rsidRPr="00686422">
              <w:rPr>
                <w:rFonts w:cstheme="minorHAnsi"/>
              </w:rPr>
              <w:t xml:space="preserve">restrictive practice </w:t>
            </w:r>
            <w:r w:rsidR="006B4B0C" w:rsidRPr="00686422">
              <w:rPr>
                <w:rFonts w:cstheme="minorHAnsi"/>
              </w:rPr>
              <w:t>with another provider</w:t>
            </w:r>
            <w:r w:rsidR="00B130EF" w:rsidRPr="00686422">
              <w:rPr>
                <w:rFonts w:cstheme="minorHAnsi"/>
              </w:rPr>
              <w:t>, the A</w:t>
            </w:r>
            <w:r w:rsidR="00AC6ADA">
              <w:rPr>
                <w:rFonts w:cstheme="minorHAnsi"/>
              </w:rPr>
              <w:t xml:space="preserve">uthorised </w:t>
            </w:r>
            <w:r w:rsidR="00B130EF" w:rsidRPr="00686422">
              <w:rPr>
                <w:rFonts w:cstheme="minorHAnsi"/>
              </w:rPr>
              <w:t>P</w:t>
            </w:r>
            <w:r w:rsidR="00AC6ADA">
              <w:rPr>
                <w:rFonts w:cstheme="minorHAnsi"/>
              </w:rPr>
              <w:t xml:space="preserve">rogram </w:t>
            </w:r>
            <w:r w:rsidR="00B130EF" w:rsidRPr="00686422">
              <w:rPr>
                <w:rFonts w:cstheme="minorHAnsi"/>
              </w:rPr>
              <w:t>O</w:t>
            </w:r>
            <w:r w:rsidR="00AC6ADA">
              <w:rPr>
                <w:rFonts w:cstheme="minorHAnsi"/>
              </w:rPr>
              <w:t>fficer</w:t>
            </w:r>
            <w:r w:rsidR="00B130EF" w:rsidRPr="00686422">
              <w:rPr>
                <w:rFonts w:cstheme="minorHAnsi"/>
              </w:rPr>
              <w:t>s</w:t>
            </w:r>
            <w:r w:rsidR="00AC6ADA">
              <w:rPr>
                <w:rFonts w:cstheme="minorHAnsi"/>
              </w:rPr>
              <w:t xml:space="preserve"> (APO)</w:t>
            </w:r>
            <w:r w:rsidR="00B130EF" w:rsidRPr="00686422">
              <w:rPr>
                <w:rFonts w:cstheme="minorHAnsi"/>
              </w:rPr>
              <w:t xml:space="preserve"> for these organisations can not authorise these </w:t>
            </w:r>
            <w:r w:rsidR="00335BFF" w:rsidRPr="00686422">
              <w:rPr>
                <w:rFonts w:cstheme="minorHAnsi"/>
              </w:rPr>
              <w:t>r</w:t>
            </w:r>
            <w:r w:rsidR="00425988" w:rsidRPr="00686422">
              <w:rPr>
                <w:rFonts w:cstheme="minorHAnsi"/>
              </w:rPr>
              <w:t>estrictive practices</w:t>
            </w:r>
            <w:r w:rsidR="001D48AB" w:rsidRPr="00686422">
              <w:rPr>
                <w:rFonts w:cstheme="minorHAnsi"/>
              </w:rPr>
              <w:t xml:space="preserve"> and must refer these to the SAO.</w:t>
            </w:r>
          </w:p>
        </w:tc>
      </w:tr>
      <w:tr w:rsidR="0015343C" w:rsidRPr="00686422" w14:paraId="038989A7" w14:textId="77777777" w:rsidTr="00B87409">
        <w:tc>
          <w:tcPr>
            <w:tcW w:w="1472" w:type="pct"/>
          </w:tcPr>
          <w:p w14:paraId="60F463BD" w14:textId="155A68B4" w:rsidR="0015343C" w:rsidRPr="00686422" w:rsidRDefault="0015343C" w:rsidP="001477B8">
            <w:pPr>
              <w:spacing w:line="276" w:lineRule="auto"/>
              <w:rPr>
                <w:rFonts w:cstheme="minorHAnsi"/>
                <w:b/>
                <w:bCs/>
              </w:rPr>
            </w:pPr>
            <w:r w:rsidRPr="00686422">
              <w:rPr>
                <w:rFonts w:cstheme="minorHAnsi"/>
              </w:rPr>
              <w:t>Use of physical force to implement any</w:t>
            </w:r>
            <w:r w:rsidR="00144366" w:rsidRPr="00686422">
              <w:rPr>
                <w:rFonts w:cstheme="minorHAnsi"/>
              </w:rPr>
              <w:t xml:space="preserve"> </w:t>
            </w:r>
            <w:r w:rsidR="00FB57F2" w:rsidRPr="00686422">
              <w:rPr>
                <w:rFonts w:cstheme="minorHAnsi"/>
              </w:rPr>
              <w:t xml:space="preserve">regulated </w:t>
            </w:r>
            <w:r w:rsidR="00144366" w:rsidRPr="00686422">
              <w:rPr>
                <w:rFonts w:cstheme="minorHAnsi"/>
              </w:rPr>
              <w:t>restrictive practice</w:t>
            </w:r>
            <w:r w:rsidR="00D51B20">
              <w:rPr>
                <w:rFonts w:cstheme="minorHAnsi"/>
              </w:rPr>
              <w:t>.</w:t>
            </w:r>
          </w:p>
        </w:tc>
        <w:tc>
          <w:tcPr>
            <w:tcW w:w="3528" w:type="pct"/>
          </w:tcPr>
          <w:p w14:paraId="1AA33DE0" w14:textId="70140F90" w:rsidR="0015343C" w:rsidRPr="00686422" w:rsidRDefault="008F1A29" w:rsidP="001477B8">
            <w:pPr>
              <w:spacing w:line="276" w:lineRule="auto"/>
              <w:rPr>
                <w:rFonts w:cstheme="minorHAnsi"/>
              </w:rPr>
            </w:pPr>
            <w:r w:rsidRPr="00686422">
              <w:rPr>
                <w:rFonts w:cstheme="minorHAnsi"/>
              </w:rPr>
              <w:t xml:space="preserve">The use of </w:t>
            </w:r>
            <w:r w:rsidR="00D54A49" w:rsidRPr="00686422">
              <w:rPr>
                <w:rFonts w:cstheme="minorHAnsi"/>
              </w:rPr>
              <w:t xml:space="preserve">physical </w:t>
            </w:r>
            <w:r w:rsidRPr="00686422">
              <w:rPr>
                <w:rFonts w:cstheme="minorHAnsi"/>
              </w:rPr>
              <w:t xml:space="preserve">force to implement a </w:t>
            </w:r>
            <w:r w:rsidR="005C028C" w:rsidRPr="00686422">
              <w:rPr>
                <w:rFonts w:cstheme="minorHAnsi"/>
              </w:rPr>
              <w:t xml:space="preserve">regulated </w:t>
            </w:r>
            <w:r w:rsidRPr="00686422">
              <w:rPr>
                <w:rFonts w:cstheme="minorHAnsi"/>
              </w:rPr>
              <w:t xml:space="preserve">restrictive practice or </w:t>
            </w:r>
            <w:r w:rsidR="00570139" w:rsidRPr="00686422">
              <w:rPr>
                <w:rFonts w:cstheme="minorHAnsi"/>
              </w:rPr>
              <w:t xml:space="preserve">the use of force </w:t>
            </w:r>
            <w:r w:rsidRPr="00686422">
              <w:rPr>
                <w:rFonts w:cstheme="minorHAnsi"/>
              </w:rPr>
              <w:t>to undertake a search to implement a restrictive practice</w:t>
            </w:r>
            <w:r w:rsidR="00C72DE3" w:rsidRPr="00686422">
              <w:rPr>
                <w:rFonts w:cstheme="minorHAnsi"/>
              </w:rPr>
              <w:t xml:space="preserve"> is a physical restraint that m</w:t>
            </w:r>
            <w:r w:rsidR="00B37495" w:rsidRPr="00686422">
              <w:rPr>
                <w:rFonts w:cstheme="minorHAnsi"/>
              </w:rPr>
              <w:t>ust be authorised by the SAO.</w:t>
            </w:r>
          </w:p>
        </w:tc>
      </w:tr>
      <w:tr w:rsidR="0015343C" w:rsidRPr="00686422" w14:paraId="4FF4EC15" w14:textId="77777777" w:rsidTr="00B87409">
        <w:tc>
          <w:tcPr>
            <w:tcW w:w="1472" w:type="pct"/>
          </w:tcPr>
          <w:p w14:paraId="4E7285E3" w14:textId="75C6A71F" w:rsidR="0015343C" w:rsidRPr="00686422" w:rsidRDefault="009D019A" w:rsidP="001477B8">
            <w:pPr>
              <w:spacing w:line="276" w:lineRule="auto"/>
              <w:rPr>
                <w:rFonts w:cstheme="minorHAnsi"/>
                <w:b/>
                <w:bCs/>
              </w:rPr>
            </w:pPr>
            <w:r w:rsidRPr="00686422">
              <w:rPr>
                <w:rFonts w:cstheme="minorHAnsi"/>
              </w:rPr>
              <w:t xml:space="preserve">The use of </w:t>
            </w:r>
            <w:r w:rsidR="006D05B7" w:rsidRPr="00686422">
              <w:rPr>
                <w:rFonts w:cstheme="minorHAnsi"/>
              </w:rPr>
              <w:t>two</w:t>
            </w:r>
            <w:r w:rsidR="0015343C" w:rsidRPr="00686422">
              <w:rPr>
                <w:rFonts w:cstheme="minorHAnsi"/>
              </w:rPr>
              <w:t xml:space="preserve"> or more psychotropic drugs</w:t>
            </w:r>
            <w:r w:rsidR="00D51B20">
              <w:rPr>
                <w:rFonts w:cstheme="minorHAnsi"/>
              </w:rPr>
              <w:t>.</w:t>
            </w:r>
          </w:p>
        </w:tc>
        <w:tc>
          <w:tcPr>
            <w:tcW w:w="3528" w:type="pct"/>
          </w:tcPr>
          <w:p w14:paraId="58BBF854" w14:textId="77777777" w:rsidR="0015343C" w:rsidRDefault="006D05B7" w:rsidP="001477B8">
            <w:pPr>
              <w:spacing w:line="276" w:lineRule="auto"/>
              <w:rPr>
                <w:rFonts w:cstheme="minorHAnsi"/>
              </w:rPr>
            </w:pPr>
            <w:r w:rsidRPr="00686422">
              <w:rPr>
                <w:rFonts w:cstheme="minorHAnsi"/>
              </w:rPr>
              <w:t>This limit applies to the medications p</w:t>
            </w:r>
            <w:r w:rsidR="0015343C" w:rsidRPr="00686422">
              <w:rPr>
                <w:rFonts w:cstheme="minorHAnsi"/>
              </w:rPr>
              <w:t>rescribed for the purpose of influencing a person's behaviour</w:t>
            </w:r>
            <w:r w:rsidR="002A244D" w:rsidRPr="00686422">
              <w:rPr>
                <w:rFonts w:cstheme="minorHAnsi"/>
              </w:rPr>
              <w:t xml:space="preserve"> and not medications to treat a mental health </w:t>
            </w:r>
            <w:r w:rsidR="002729DA" w:rsidRPr="00686422">
              <w:rPr>
                <w:rFonts w:cstheme="minorHAnsi"/>
              </w:rPr>
              <w:t>or physical health condition.</w:t>
            </w:r>
          </w:p>
          <w:p w14:paraId="74634164" w14:textId="77777777" w:rsidR="00B10EFB" w:rsidRPr="00686422" w:rsidRDefault="00B10EFB" w:rsidP="001477B8">
            <w:pPr>
              <w:spacing w:line="276" w:lineRule="auto"/>
              <w:rPr>
                <w:rFonts w:cstheme="minorHAnsi"/>
              </w:rPr>
            </w:pPr>
          </w:p>
          <w:p w14:paraId="1A87347A" w14:textId="72C0E0D3" w:rsidR="00FC4796" w:rsidRPr="00686422" w:rsidRDefault="00FC4796" w:rsidP="001477B8">
            <w:pPr>
              <w:spacing w:line="276" w:lineRule="auto"/>
              <w:rPr>
                <w:rFonts w:cstheme="minorHAnsi"/>
              </w:rPr>
            </w:pPr>
            <w:r w:rsidRPr="00686422">
              <w:rPr>
                <w:rFonts w:cstheme="minorHAnsi"/>
              </w:rPr>
              <w:t xml:space="preserve">Where the same medication is being used as a routine medication and a PRN medication this </w:t>
            </w:r>
            <w:r w:rsidR="0041541C" w:rsidRPr="00686422">
              <w:rPr>
                <w:rFonts w:cstheme="minorHAnsi"/>
              </w:rPr>
              <w:t xml:space="preserve">is counted as one </w:t>
            </w:r>
            <w:r w:rsidR="006258EB" w:rsidRPr="00686422">
              <w:rPr>
                <w:rFonts w:cstheme="minorHAnsi"/>
              </w:rPr>
              <w:t>psychotropic drug.</w:t>
            </w:r>
          </w:p>
        </w:tc>
      </w:tr>
      <w:tr w:rsidR="00B63455" w:rsidRPr="00686422" w14:paraId="18CE7A64" w14:textId="77777777" w:rsidTr="00B87409">
        <w:trPr>
          <w:trHeight w:val="345"/>
        </w:trPr>
        <w:tc>
          <w:tcPr>
            <w:tcW w:w="1472" w:type="pct"/>
          </w:tcPr>
          <w:p w14:paraId="411CA0B8" w14:textId="61064200" w:rsidR="00B63455" w:rsidRPr="00686422" w:rsidRDefault="00B63455" w:rsidP="001477B8">
            <w:pPr>
              <w:spacing w:line="276" w:lineRule="auto"/>
              <w:rPr>
                <w:rFonts w:cstheme="minorHAnsi"/>
              </w:rPr>
            </w:pPr>
            <w:r w:rsidRPr="00686422">
              <w:rPr>
                <w:rFonts w:cstheme="minorHAnsi"/>
              </w:rPr>
              <w:t xml:space="preserve">More than </w:t>
            </w:r>
            <w:r w:rsidR="004710B3" w:rsidRPr="00686422">
              <w:rPr>
                <w:rFonts w:cstheme="minorHAnsi"/>
              </w:rPr>
              <w:t>five</w:t>
            </w:r>
            <w:r w:rsidRPr="00686422">
              <w:rPr>
                <w:rFonts w:cstheme="minorHAnsi"/>
              </w:rPr>
              <w:t xml:space="preserve"> different drugs</w:t>
            </w:r>
            <w:r w:rsidR="00D51B20">
              <w:rPr>
                <w:rFonts w:cstheme="minorHAnsi"/>
              </w:rPr>
              <w:t>.</w:t>
            </w:r>
          </w:p>
        </w:tc>
        <w:tc>
          <w:tcPr>
            <w:tcW w:w="3528" w:type="pct"/>
          </w:tcPr>
          <w:p w14:paraId="024E8199" w14:textId="49BCC544" w:rsidR="00B63455" w:rsidRPr="00686422" w:rsidRDefault="006D05B7" w:rsidP="001477B8">
            <w:pPr>
              <w:spacing w:line="276" w:lineRule="auto"/>
              <w:rPr>
                <w:rFonts w:cstheme="minorHAnsi"/>
              </w:rPr>
            </w:pPr>
            <w:r w:rsidRPr="00686422">
              <w:rPr>
                <w:rFonts w:cstheme="minorHAnsi"/>
              </w:rPr>
              <w:t>This limit applies to the medications used for the purpose of influencing a person's behaviour and include</w:t>
            </w:r>
            <w:r w:rsidR="004710B3" w:rsidRPr="00686422">
              <w:rPr>
                <w:rFonts w:cstheme="minorHAnsi"/>
              </w:rPr>
              <w:t>s</w:t>
            </w:r>
            <w:r w:rsidRPr="00686422">
              <w:rPr>
                <w:rFonts w:cstheme="minorHAnsi"/>
              </w:rPr>
              <w:t xml:space="preserve"> over-the-counter medications as well as those prescribed</w:t>
            </w:r>
            <w:r w:rsidR="00C8502B" w:rsidRPr="00686422">
              <w:rPr>
                <w:rFonts w:cstheme="minorHAnsi"/>
              </w:rPr>
              <w:t xml:space="preserve"> by a medical practitioner.</w:t>
            </w:r>
            <w:r w:rsidR="00501194" w:rsidRPr="00686422">
              <w:rPr>
                <w:rFonts w:cstheme="minorHAnsi"/>
              </w:rPr>
              <w:t xml:space="preserve"> </w:t>
            </w:r>
            <w:r w:rsidR="009D5D53" w:rsidRPr="00686422">
              <w:rPr>
                <w:rFonts w:cstheme="minorHAnsi"/>
              </w:rPr>
              <w:t>They do not include medications to treat a medical condition.</w:t>
            </w:r>
            <w:r w:rsidR="00501194" w:rsidRPr="00686422">
              <w:rPr>
                <w:rFonts w:cstheme="minorHAnsi"/>
              </w:rPr>
              <w:t xml:space="preserve"> </w:t>
            </w:r>
          </w:p>
        </w:tc>
      </w:tr>
      <w:tr w:rsidR="002D7327" w:rsidRPr="00686422" w14:paraId="2E9E9493" w14:textId="77777777" w:rsidTr="00B87409">
        <w:trPr>
          <w:trHeight w:val="345"/>
        </w:trPr>
        <w:tc>
          <w:tcPr>
            <w:tcW w:w="1472" w:type="pct"/>
          </w:tcPr>
          <w:p w14:paraId="33F01D4A" w14:textId="481EF003" w:rsidR="002D7327" w:rsidRPr="00686422" w:rsidRDefault="002D7327" w:rsidP="001477B8">
            <w:pPr>
              <w:spacing w:line="276" w:lineRule="auto"/>
              <w:rPr>
                <w:rFonts w:cstheme="minorHAnsi"/>
                <w:b/>
                <w:bCs/>
              </w:rPr>
            </w:pPr>
            <w:r w:rsidRPr="00686422">
              <w:rPr>
                <w:rFonts w:cstheme="minorHAnsi"/>
              </w:rPr>
              <w:t>Ad</w:t>
            </w:r>
            <w:r w:rsidR="004C360B" w:rsidRPr="00686422">
              <w:rPr>
                <w:rFonts w:cstheme="minorHAnsi"/>
              </w:rPr>
              <w:t xml:space="preserve">ults under the guardianship of the Public Advocate, where the Public Advocate (or their delegate) does not </w:t>
            </w:r>
            <w:r w:rsidR="000F1FAE" w:rsidRPr="00686422">
              <w:rPr>
                <w:rFonts w:cstheme="minorHAnsi"/>
              </w:rPr>
              <w:t>support</w:t>
            </w:r>
            <w:r w:rsidR="00737D27" w:rsidRPr="00686422">
              <w:rPr>
                <w:rFonts w:cstheme="minorHAnsi"/>
              </w:rPr>
              <w:t xml:space="preserve"> the </w:t>
            </w:r>
            <w:r w:rsidR="00BB380A" w:rsidRPr="00686422">
              <w:rPr>
                <w:rFonts w:cstheme="minorHAnsi"/>
              </w:rPr>
              <w:t>r</w:t>
            </w:r>
            <w:r w:rsidR="00737D27" w:rsidRPr="00686422">
              <w:rPr>
                <w:rFonts w:cstheme="minorHAnsi"/>
              </w:rPr>
              <w:t xml:space="preserve">estrictive </w:t>
            </w:r>
            <w:r w:rsidR="00BB380A" w:rsidRPr="00686422">
              <w:rPr>
                <w:rFonts w:cstheme="minorHAnsi"/>
              </w:rPr>
              <w:t>p</w:t>
            </w:r>
            <w:r w:rsidR="00737D27" w:rsidRPr="00686422">
              <w:rPr>
                <w:rFonts w:cstheme="minorHAnsi"/>
              </w:rPr>
              <w:t>ractice</w:t>
            </w:r>
            <w:r w:rsidR="00D51B20">
              <w:rPr>
                <w:rFonts w:cstheme="minorHAnsi"/>
              </w:rPr>
              <w:t>.</w:t>
            </w:r>
          </w:p>
        </w:tc>
        <w:tc>
          <w:tcPr>
            <w:tcW w:w="3528" w:type="pct"/>
          </w:tcPr>
          <w:p w14:paraId="1DA06DBC" w14:textId="5188AEAA" w:rsidR="002D7327" w:rsidRPr="00686422" w:rsidDel="000275EF" w:rsidRDefault="001970C7" w:rsidP="001477B8">
            <w:pPr>
              <w:spacing w:line="276" w:lineRule="auto"/>
              <w:rPr>
                <w:rFonts w:cstheme="minorHAnsi"/>
              </w:rPr>
            </w:pPr>
            <w:r w:rsidRPr="00686422">
              <w:rPr>
                <w:rFonts w:cstheme="minorHAnsi"/>
              </w:rPr>
              <w:t>While this is not a legal requirement, t</w:t>
            </w:r>
            <w:r w:rsidR="0028080E" w:rsidRPr="00686422">
              <w:rPr>
                <w:rFonts w:cstheme="minorHAnsi"/>
              </w:rPr>
              <w:t xml:space="preserve">he </w:t>
            </w:r>
            <w:r w:rsidR="003C2C5A" w:rsidRPr="00686422">
              <w:rPr>
                <w:rFonts w:cstheme="minorHAnsi"/>
              </w:rPr>
              <w:t xml:space="preserve">authorisation of </w:t>
            </w:r>
            <w:r w:rsidR="008B6D41" w:rsidRPr="00686422">
              <w:rPr>
                <w:rFonts w:cstheme="minorHAnsi"/>
              </w:rPr>
              <w:t>r</w:t>
            </w:r>
            <w:r w:rsidR="00425988" w:rsidRPr="00686422">
              <w:rPr>
                <w:rFonts w:cstheme="minorHAnsi"/>
              </w:rPr>
              <w:t>estrictive practices</w:t>
            </w:r>
            <w:r w:rsidR="003C2C5A" w:rsidRPr="00686422">
              <w:rPr>
                <w:rFonts w:cstheme="minorHAnsi"/>
              </w:rPr>
              <w:t xml:space="preserve"> where the</w:t>
            </w:r>
            <w:r w:rsidR="007476C7" w:rsidRPr="00686422">
              <w:rPr>
                <w:rFonts w:cstheme="minorHAnsi"/>
              </w:rPr>
              <w:t xml:space="preserve"> Public Advocate</w:t>
            </w:r>
            <w:r w:rsidR="006E705D" w:rsidRPr="00686422">
              <w:rPr>
                <w:rFonts w:cstheme="minorHAnsi"/>
              </w:rPr>
              <w:t xml:space="preserve"> as the guardian </w:t>
            </w:r>
            <w:r w:rsidR="008D3CE0" w:rsidRPr="00686422">
              <w:rPr>
                <w:rFonts w:cstheme="minorHAnsi"/>
              </w:rPr>
              <w:t xml:space="preserve">disagrees with the behaviour support plan or the need for the </w:t>
            </w:r>
            <w:r w:rsidR="00492598" w:rsidRPr="00686422">
              <w:rPr>
                <w:rFonts w:cstheme="minorHAnsi"/>
              </w:rPr>
              <w:t xml:space="preserve">restrictive practice (or type of restrictive practice) </w:t>
            </w:r>
            <w:r w:rsidR="00832863" w:rsidRPr="00686422">
              <w:rPr>
                <w:rFonts w:cstheme="minorHAnsi"/>
              </w:rPr>
              <w:t xml:space="preserve">is </w:t>
            </w:r>
            <w:r w:rsidR="003C2C5A" w:rsidRPr="00686422">
              <w:rPr>
                <w:rFonts w:cstheme="minorHAnsi"/>
              </w:rPr>
              <w:t>more likely to be appealed.</w:t>
            </w:r>
          </w:p>
        </w:tc>
      </w:tr>
      <w:tr w:rsidR="00515A67" w:rsidRPr="00686422" w14:paraId="4C70CA1D" w14:textId="77777777" w:rsidTr="00B87409">
        <w:trPr>
          <w:trHeight w:val="345"/>
        </w:trPr>
        <w:tc>
          <w:tcPr>
            <w:tcW w:w="1472" w:type="pct"/>
          </w:tcPr>
          <w:p w14:paraId="0268D4F4" w14:textId="6EAD34E6" w:rsidR="00515A67" w:rsidRPr="00686422" w:rsidRDefault="71CE4AD1" w:rsidP="001477B8">
            <w:pPr>
              <w:spacing w:line="276" w:lineRule="auto"/>
              <w:rPr>
                <w:rFonts w:cstheme="minorHAnsi"/>
                <w:b/>
                <w:bCs/>
              </w:rPr>
            </w:pPr>
            <w:r w:rsidRPr="00686422">
              <w:rPr>
                <w:rFonts w:cstheme="minorHAnsi"/>
              </w:rPr>
              <w:lastRenderedPageBreak/>
              <w:t xml:space="preserve">Children and young people under </w:t>
            </w:r>
            <w:r w:rsidR="00FD7CB9" w:rsidRPr="00686422">
              <w:rPr>
                <w:rFonts w:cstheme="minorHAnsi"/>
              </w:rPr>
              <w:t xml:space="preserve">the custody or </w:t>
            </w:r>
            <w:r w:rsidRPr="00686422">
              <w:rPr>
                <w:rFonts w:cstheme="minorHAnsi"/>
              </w:rPr>
              <w:t xml:space="preserve">guardianship </w:t>
            </w:r>
            <w:r w:rsidR="00EB2B13" w:rsidRPr="00686422">
              <w:rPr>
                <w:rFonts w:cstheme="minorHAnsi"/>
              </w:rPr>
              <w:t xml:space="preserve">of the Chief Executive, Department </w:t>
            </w:r>
            <w:r w:rsidR="76E05C53" w:rsidRPr="00686422">
              <w:rPr>
                <w:rFonts w:cstheme="minorHAnsi"/>
              </w:rPr>
              <w:t>for</w:t>
            </w:r>
            <w:r w:rsidR="00EB2B13" w:rsidRPr="00686422">
              <w:rPr>
                <w:rFonts w:cstheme="minorHAnsi"/>
              </w:rPr>
              <w:t xml:space="preserve"> Child Protection</w:t>
            </w:r>
            <w:r w:rsidR="00A711FB">
              <w:rPr>
                <w:rFonts w:cstheme="minorHAnsi"/>
              </w:rPr>
              <w:t xml:space="preserve"> (DCP)</w:t>
            </w:r>
            <w:r w:rsidR="00FD7CB9" w:rsidRPr="00686422">
              <w:rPr>
                <w:rFonts w:cstheme="minorHAnsi"/>
              </w:rPr>
              <w:t xml:space="preserve">, where the legal guardian does not </w:t>
            </w:r>
            <w:r w:rsidR="00D33932" w:rsidRPr="00686422">
              <w:rPr>
                <w:rFonts w:cstheme="minorHAnsi"/>
              </w:rPr>
              <w:t>support</w:t>
            </w:r>
            <w:r w:rsidR="00FD7CB9" w:rsidRPr="00686422">
              <w:rPr>
                <w:rFonts w:cstheme="minorHAnsi"/>
              </w:rPr>
              <w:t xml:space="preserve"> the restrictive practice</w:t>
            </w:r>
            <w:r w:rsidR="00D51B20">
              <w:rPr>
                <w:rFonts w:cstheme="minorHAnsi"/>
              </w:rPr>
              <w:t>.</w:t>
            </w:r>
          </w:p>
        </w:tc>
        <w:tc>
          <w:tcPr>
            <w:tcW w:w="3528" w:type="pct"/>
          </w:tcPr>
          <w:p w14:paraId="4461B068" w14:textId="29554201" w:rsidR="00515A67" w:rsidRPr="00686422" w:rsidRDefault="00D33932" w:rsidP="001477B8">
            <w:pPr>
              <w:spacing w:line="276" w:lineRule="auto"/>
              <w:rPr>
                <w:rFonts w:cstheme="minorHAnsi"/>
              </w:rPr>
            </w:pPr>
            <w:r w:rsidRPr="00686422">
              <w:rPr>
                <w:rFonts w:cstheme="minorHAnsi"/>
              </w:rPr>
              <w:t>While this is not a legal requirement, the authorisation of restrictive practices where</w:t>
            </w:r>
            <w:r w:rsidR="00D93DDE">
              <w:rPr>
                <w:rFonts w:cstheme="minorHAnsi"/>
              </w:rPr>
              <w:t xml:space="preserve"> the</w:t>
            </w:r>
            <w:r w:rsidRPr="00686422">
              <w:rPr>
                <w:rFonts w:cstheme="minorHAnsi"/>
              </w:rPr>
              <w:t xml:space="preserve"> </w:t>
            </w:r>
            <w:r w:rsidR="00D93DDE">
              <w:rPr>
                <w:rFonts w:cstheme="minorHAnsi"/>
              </w:rPr>
              <w:t xml:space="preserve">DCP </w:t>
            </w:r>
            <w:r w:rsidRPr="00686422">
              <w:rPr>
                <w:rFonts w:cstheme="minorHAnsi"/>
              </w:rPr>
              <w:t>guardian does not support the restrictive practice is more likely to be appealed.</w:t>
            </w:r>
          </w:p>
        </w:tc>
      </w:tr>
      <w:tr w:rsidR="00515A67" w:rsidRPr="00686422" w14:paraId="4E08F868" w14:textId="77777777" w:rsidTr="00B87409">
        <w:tc>
          <w:tcPr>
            <w:tcW w:w="1472" w:type="pct"/>
          </w:tcPr>
          <w:p w14:paraId="086FADAB" w14:textId="03E4C37B" w:rsidR="00515A67" w:rsidRPr="00686422" w:rsidRDefault="00DB34D4" w:rsidP="001477B8">
            <w:pPr>
              <w:spacing w:line="276" w:lineRule="auto"/>
              <w:rPr>
                <w:rFonts w:cstheme="minorHAnsi"/>
                <w:b/>
                <w:bCs/>
              </w:rPr>
            </w:pPr>
            <w:r w:rsidRPr="00686422">
              <w:rPr>
                <w:rFonts w:cstheme="minorHAnsi"/>
              </w:rPr>
              <w:t>Children and young people under the custody or guardianship of the Chief Executive, Department for Child Protection, where the young person is competent to make</w:t>
            </w:r>
            <w:r w:rsidR="00164966" w:rsidRPr="00686422">
              <w:rPr>
                <w:rFonts w:cstheme="minorHAnsi"/>
              </w:rPr>
              <w:t xml:space="preserve"> decisions about </w:t>
            </w:r>
            <w:r w:rsidR="00C606AC" w:rsidRPr="00686422">
              <w:rPr>
                <w:rFonts w:cstheme="minorHAnsi"/>
              </w:rPr>
              <w:t>r</w:t>
            </w:r>
            <w:r w:rsidR="00425988" w:rsidRPr="00686422">
              <w:rPr>
                <w:rFonts w:cstheme="minorHAnsi"/>
              </w:rPr>
              <w:t>estrictive practices</w:t>
            </w:r>
            <w:r w:rsidR="00164966" w:rsidRPr="00686422">
              <w:rPr>
                <w:rFonts w:cstheme="minorHAnsi"/>
              </w:rPr>
              <w:t xml:space="preserve"> and does not </w:t>
            </w:r>
            <w:r w:rsidR="00580A66" w:rsidRPr="00686422">
              <w:rPr>
                <w:rFonts w:cstheme="minorHAnsi"/>
              </w:rPr>
              <w:t>agree to</w:t>
            </w:r>
            <w:r w:rsidR="00164966" w:rsidRPr="00686422">
              <w:rPr>
                <w:rFonts w:cstheme="minorHAnsi"/>
              </w:rPr>
              <w:t xml:space="preserve"> the practice.</w:t>
            </w:r>
          </w:p>
        </w:tc>
        <w:tc>
          <w:tcPr>
            <w:tcW w:w="3528" w:type="pct"/>
          </w:tcPr>
          <w:p w14:paraId="3F662E3F" w14:textId="13D66DAE" w:rsidR="00515A67" w:rsidRPr="00686422" w:rsidRDefault="003C2C5A" w:rsidP="001477B8">
            <w:pPr>
              <w:spacing w:line="276" w:lineRule="auto"/>
              <w:rPr>
                <w:rFonts w:cstheme="minorHAnsi"/>
              </w:rPr>
            </w:pPr>
            <w:r w:rsidRPr="00686422">
              <w:rPr>
                <w:rFonts w:cstheme="minorHAnsi"/>
              </w:rPr>
              <w:t xml:space="preserve">While this is not a legal requirement, </w:t>
            </w:r>
            <w:r w:rsidR="00D826BA" w:rsidRPr="00686422">
              <w:rPr>
                <w:rFonts w:cstheme="minorHAnsi"/>
              </w:rPr>
              <w:t>it recognises that children and young people in c</w:t>
            </w:r>
            <w:r w:rsidR="00E65D47" w:rsidRPr="00686422">
              <w:rPr>
                <w:rFonts w:cstheme="minorHAnsi"/>
              </w:rPr>
              <w:t xml:space="preserve">are </w:t>
            </w:r>
            <w:r w:rsidR="00DE0F56" w:rsidRPr="00686422">
              <w:rPr>
                <w:rFonts w:cstheme="minorHAnsi"/>
              </w:rPr>
              <w:t>may be at</w:t>
            </w:r>
            <w:r w:rsidR="00E65D47" w:rsidRPr="00686422">
              <w:rPr>
                <w:rFonts w:cstheme="minorHAnsi"/>
              </w:rPr>
              <w:t xml:space="preserve"> higher risk </w:t>
            </w:r>
            <w:r w:rsidR="002B77EB" w:rsidRPr="00686422">
              <w:rPr>
                <w:rFonts w:cstheme="minorHAnsi"/>
              </w:rPr>
              <w:t>of trauma</w:t>
            </w:r>
            <w:r w:rsidR="00E65D47" w:rsidRPr="00686422">
              <w:rPr>
                <w:rFonts w:cstheme="minorHAnsi"/>
              </w:rPr>
              <w:t xml:space="preserve"> through the use of restrictive practices</w:t>
            </w:r>
            <w:r w:rsidR="00DE0F56" w:rsidRPr="00686422">
              <w:rPr>
                <w:rFonts w:cstheme="minorHAnsi"/>
              </w:rPr>
              <w:t>.</w:t>
            </w:r>
          </w:p>
        </w:tc>
      </w:tr>
      <w:tr w:rsidR="00515A67" w:rsidRPr="00686422" w14:paraId="0C4F3697" w14:textId="77777777" w:rsidTr="00B87409">
        <w:tc>
          <w:tcPr>
            <w:tcW w:w="1472" w:type="pct"/>
          </w:tcPr>
          <w:p w14:paraId="4822C8BA" w14:textId="087B1305" w:rsidR="00515A67" w:rsidRPr="00686422" w:rsidRDefault="00D457FB" w:rsidP="001477B8">
            <w:pPr>
              <w:spacing w:line="276" w:lineRule="auto"/>
              <w:rPr>
                <w:rFonts w:cstheme="minorHAnsi"/>
                <w:b/>
                <w:bCs/>
              </w:rPr>
            </w:pPr>
            <w:r w:rsidRPr="00686422">
              <w:rPr>
                <w:rFonts w:cstheme="minorHAnsi"/>
              </w:rPr>
              <w:t>Where</w:t>
            </w:r>
            <w:r w:rsidR="00DE6782" w:rsidRPr="00686422">
              <w:rPr>
                <w:rFonts w:cstheme="minorHAnsi"/>
              </w:rPr>
              <w:t xml:space="preserve"> the legal guardians of the NDIS participant are in dispute about the restrictive practice. </w:t>
            </w:r>
          </w:p>
        </w:tc>
        <w:tc>
          <w:tcPr>
            <w:tcW w:w="3528" w:type="pct"/>
          </w:tcPr>
          <w:p w14:paraId="797B5A96" w14:textId="3C6BEC3C" w:rsidR="00515A67" w:rsidRPr="00686422" w:rsidRDefault="003C2C5A" w:rsidP="001477B8">
            <w:pPr>
              <w:spacing w:line="276" w:lineRule="auto"/>
              <w:rPr>
                <w:rFonts w:cstheme="minorHAnsi"/>
              </w:rPr>
            </w:pPr>
            <w:r w:rsidRPr="00686422">
              <w:rPr>
                <w:rFonts w:cstheme="minorHAnsi"/>
              </w:rPr>
              <w:t xml:space="preserve">While this is not a legal requirement, authorisation of </w:t>
            </w:r>
            <w:r w:rsidR="00C606AC" w:rsidRPr="00686422">
              <w:rPr>
                <w:rFonts w:cstheme="minorHAnsi"/>
              </w:rPr>
              <w:t>r</w:t>
            </w:r>
            <w:r w:rsidR="00425988" w:rsidRPr="00686422">
              <w:rPr>
                <w:rFonts w:cstheme="minorHAnsi"/>
              </w:rPr>
              <w:t>estrictive practices</w:t>
            </w:r>
            <w:r w:rsidRPr="00686422">
              <w:rPr>
                <w:rFonts w:cstheme="minorHAnsi"/>
              </w:rPr>
              <w:t xml:space="preserve"> where the legal guardian</w:t>
            </w:r>
            <w:r w:rsidR="00FA7B51" w:rsidRPr="00686422">
              <w:rPr>
                <w:rFonts w:cstheme="minorHAnsi"/>
              </w:rPr>
              <w:t xml:space="preserve">s are in dispute </w:t>
            </w:r>
            <w:r w:rsidRPr="00686422">
              <w:rPr>
                <w:rFonts w:cstheme="minorHAnsi"/>
              </w:rPr>
              <w:t>are more likely to be appealed.</w:t>
            </w:r>
          </w:p>
        </w:tc>
      </w:tr>
      <w:tr w:rsidR="00155C44" w:rsidRPr="00686422" w14:paraId="4D466C0E" w14:textId="77777777" w:rsidTr="00B87409">
        <w:tc>
          <w:tcPr>
            <w:tcW w:w="1472" w:type="pct"/>
          </w:tcPr>
          <w:p w14:paraId="241257BB" w14:textId="6B868789" w:rsidR="00155C44" w:rsidRPr="00686422" w:rsidRDefault="007D14EC" w:rsidP="001477B8">
            <w:pPr>
              <w:spacing w:line="276" w:lineRule="auto"/>
              <w:rPr>
                <w:rFonts w:cstheme="minorHAnsi"/>
                <w:b/>
                <w:bCs/>
              </w:rPr>
            </w:pPr>
            <w:r w:rsidRPr="00686422">
              <w:rPr>
                <w:rFonts w:cstheme="minorHAnsi"/>
              </w:rPr>
              <w:t xml:space="preserve">Where the </w:t>
            </w:r>
            <w:r w:rsidR="00D93DDE">
              <w:rPr>
                <w:rFonts w:cstheme="minorHAnsi"/>
              </w:rPr>
              <w:t>APO</w:t>
            </w:r>
            <w:r w:rsidRPr="00686422">
              <w:rPr>
                <w:rFonts w:cstheme="minorHAnsi"/>
              </w:rPr>
              <w:t xml:space="preserve"> has been directly involved in the </w:t>
            </w:r>
            <w:r w:rsidR="00977305" w:rsidRPr="00686422">
              <w:rPr>
                <w:rFonts w:cstheme="minorHAnsi"/>
              </w:rPr>
              <w:t>behaviour support planning and/or service delivery</w:t>
            </w:r>
            <w:r w:rsidR="00BD49C7" w:rsidRPr="00686422">
              <w:rPr>
                <w:rFonts w:cstheme="minorHAnsi"/>
              </w:rPr>
              <w:t xml:space="preserve"> for the NDIS participant</w:t>
            </w:r>
            <w:r w:rsidR="00811651">
              <w:rPr>
                <w:rFonts w:cstheme="minorHAnsi"/>
              </w:rPr>
              <w:t>.</w:t>
            </w:r>
          </w:p>
        </w:tc>
        <w:tc>
          <w:tcPr>
            <w:tcW w:w="3528" w:type="pct"/>
          </w:tcPr>
          <w:p w14:paraId="6EBC6A49" w14:textId="0A828D9B" w:rsidR="00155C44" w:rsidRPr="00686422" w:rsidRDefault="000066B8" w:rsidP="001477B8">
            <w:pPr>
              <w:spacing w:line="276" w:lineRule="auto"/>
              <w:rPr>
                <w:rFonts w:cstheme="minorHAnsi"/>
              </w:rPr>
            </w:pPr>
            <w:r w:rsidRPr="00686422">
              <w:rPr>
                <w:rFonts w:cstheme="minorHAnsi"/>
              </w:rPr>
              <w:t xml:space="preserve">The APO may also </w:t>
            </w:r>
            <w:r w:rsidR="00C96B61" w:rsidRPr="00686422">
              <w:rPr>
                <w:rFonts w:cstheme="minorHAnsi"/>
              </w:rPr>
              <w:t>refer the</w:t>
            </w:r>
            <w:r w:rsidR="00D60A77" w:rsidRPr="00686422">
              <w:rPr>
                <w:rFonts w:cstheme="minorHAnsi"/>
              </w:rPr>
              <w:t xml:space="preserve"> matter to another APO within their </w:t>
            </w:r>
            <w:r w:rsidR="00B13CE2" w:rsidRPr="00686422">
              <w:rPr>
                <w:rFonts w:cstheme="minorHAnsi"/>
              </w:rPr>
              <w:t>organisation if one is availabl</w:t>
            </w:r>
            <w:r w:rsidR="00902E24" w:rsidRPr="00686422">
              <w:rPr>
                <w:rFonts w:cstheme="minorHAnsi"/>
              </w:rPr>
              <w:t>e, and to the SAO if not.</w:t>
            </w:r>
            <w:r w:rsidR="00C95D10" w:rsidRPr="00686422">
              <w:rPr>
                <w:rFonts w:cstheme="minorHAnsi"/>
              </w:rPr>
              <w:t xml:space="preserve"> Further guidance </w:t>
            </w:r>
            <w:r w:rsidR="00956B46" w:rsidRPr="00686422">
              <w:rPr>
                <w:rFonts w:cstheme="minorHAnsi"/>
              </w:rPr>
              <w:t xml:space="preserve">may be found in the </w:t>
            </w:r>
            <w:hyperlink r:id="rId12" w:history="1">
              <w:r w:rsidR="00411D9B" w:rsidRPr="00686422">
                <w:rPr>
                  <w:rStyle w:val="Hyperlink"/>
                  <w:rFonts w:cstheme="minorHAnsi"/>
                </w:rPr>
                <w:t>Restrictive Practices Manual for Authorised Program Officers</w:t>
              </w:r>
            </w:hyperlink>
            <w:r w:rsidR="00411D9B" w:rsidRPr="00686422">
              <w:rPr>
                <w:rFonts w:cstheme="minorHAnsi"/>
              </w:rPr>
              <w:t xml:space="preserve">. </w:t>
            </w:r>
          </w:p>
        </w:tc>
      </w:tr>
      <w:tr w:rsidR="00BD49C7" w:rsidRPr="00686422" w14:paraId="08CA37EE" w14:textId="77777777" w:rsidTr="00B87409">
        <w:tc>
          <w:tcPr>
            <w:tcW w:w="1472" w:type="pct"/>
          </w:tcPr>
          <w:p w14:paraId="5AD82A83" w14:textId="1AEB960D" w:rsidR="00BD49C7" w:rsidRPr="00686422" w:rsidDel="007D14EC" w:rsidRDefault="00BD49C7" w:rsidP="001477B8">
            <w:pPr>
              <w:spacing w:line="276" w:lineRule="auto"/>
              <w:rPr>
                <w:rFonts w:cstheme="minorHAnsi"/>
                <w:b/>
                <w:bCs/>
              </w:rPr>
            </w:pPr>
            <w:r w:rsidRPr="00686422">
              <w:rPr>
                <w:rFonts w:cstheme="minorHAnsi"/>
              </w:rPr>
              <w:t xml:space="preserve">Where the </w:t>
            </w:r>
            <w:r w:rsidR="00D93DDE">
              <w:rPr>
                <w:rFonts w:cstheme="minorHAnsi"/>
              </w:rPr>
              <w:t>APO</w:t>
            </w:r>
            <w:r w:rsidRPr="00686422">
              <w:rPr>
                <w:rFonts w:cstheme="minorHAnsi"/>
              </w:rPr>
              <w:t xml:space="preserve"> has a </w:t>
            </w:r>
            <w:r w:rsidR="00AB44B0" w:rsidRPr="00686422">
              <w:rPr>
                <w:rFonts w:cstheme="minorHAnsi"/>
              </w:rPr>
              <w:t xml:space="preserve">personal relationship with the NDIS participant and/or other association that may give </w:t>
            </w:r>
            <w:r w:rsidR="00AB44B0" w:rsidRPr="00686422">
              <w:rPr>
                <w:rFonts w:cstheme="minorHAnsi"/>
              </w:rPr>
              <w:lastRenderedPageBreak/>
              <w:t>rise to an actual or perceived conflict of interest</w:t>
            </w:r>
            <w:r w:rsidR="00811651">
              <w:rPr>
                <w:rFonts w:cstheme="minorHAnsi"/>
              </w:rPr>
              <w:t>.</w:t>
            </w:r>
          </w:p>
        </w:tc>
        <w:tc>
          <w:tcPr>
            <w:tcW w:w="3528" w:type="pct"/>
          </w:tcPr>
          <w:p w14:paraId="31E3BCAE" w14:textId="6E0BBCD1" w:rsidR="00BD49C7" w:rsidRPr="00686422" w:rsidDel="00BD49C7" w:rsidRDefault="00B13CE2" w:rsidP="001477B8">
            <w:pPr>
              <w:spacing w:line="276" w:lineRule="auto"/>
              <w:rPr>
                <w:rFonts w:cstheme="minorHAnsi"/>
              </w:rPr>
            </w:pPr>
            <w:r w:rsidRPr="00686422">
              <w:rPr>
                <w:rFonts w:cstheme="minorHAnsi"/>
              </w:rPr>
              <w:lastRenderedPageBreak/>
              <w:t>The APO may also refer the matter to another APO within their organisation if one is available</w:t>
            </w:r>
            <w:r w:rsidR="00902E24" w:rsidRPr="00686422">
              <w:rPr>
                <w:rFonts w:cstheme="minorHAnsi"/>
              </w:rPr>
              <w:t>, and to the SAO if not.</w:t>
            </w:r>
            <w:r w:rsidR="00092634" w:rsidRPr="00686422">
              <w:rPr>
                <w:rFonts w:cstheme="minorHAnsi"/>
              </w:rPr>
              <w:t xml:space="preserve"> Further guidance may be found in the </w:t>
            </w:r>
            <w:hyperlink r:id="rId13" w:history="1">
              <w:r w:rsidR="00092634" w:rsidRPr="00686422">
                <w:rPr>
                  <w:rStyle w:val="Hyperlink"/>
                  <w:rFonts w:cstheme="minorHAnsi"/>
                </w:rPr>
                <w:t>Restrictive Practices Manual for Authorised Program Officers</w:t>
              </w:r>
            </w:hyperlink>
            <w:r w:rsidR="00092634" w:rsidRPr="00686422">
              <w:rPr>
                <w:rFonts w:cstheme="minorHAnsi"/>
              </w:rPr>
              <w:t>.</w:t>
            </w:r>
          </w:p>
        </w:tc>
      </w:tr>
    </w:tbl>
    <w:p w14:paraId="2CE15306" w14:textId="77777777" w:rsidR="006040C8" w:rsidRPr="00686422" w:rsidRDefault="006040C8" w:rsidP="001477B8">
      <w:pPr>
        <w:spacing w:line="276" w:lineRule="auto"/>
        <w:rPr>
          <w:rFonts w:cstheme="minorHAnsi"/>
        </w:rPr>
      </w:pPr>
    </w:p>
    <w:p w14:paraId="52349C79" w14:textId="2857177C" w:rsidR="00364CBA" w:rsidRPr="00686422" w:rsidRDefault="00364CBA" w:rsidP="006040C8">
      <w:pPr>
        <w:pStyle w:val="Heading2"/>
      </w:pPr>
      <w:r w:rsidRPr="00686422">
        <w:t>P</w:t>
      </w:r>
      <w:bookmarkStart w:id="0" w:name="_Hlk90642812"/>
      <w:r w:rsidRPr="00686422">
        <w:t>hysical</w:t>
      </w:r>
      <w:bookmarkEnd w:id="0"/>
      <w:r w:rsidRPr="00686422">
        <w:t xml:space="preserve"> Restraint</w:t>
      </w:r>
      <w:r w:rsidR="0055114F" w:rsidRPr="00686422">
        <w:t>s</w:t>
      </w:r>
    </w:p>
    <w:p w14:paraId="75DFACD9" w14:textId="2009030F" w:rsidR="004344AA" w:rsidRDefault="0055114F" w:rsidP="001477B8">
      <w:pPr>
        <w:spacing w:line="276" w:lineRule="auto"/>
        <w:rPr>
          <w:rFonts w:cstheme="minorHAnsi"/>
        </w:rPr>
      </w:pPr>
      <w:r w:rsidRPr="00686422">
        <w:rPr>
          <w:rFonts w:cstheme="minorHAnsi"/>
        </w:rPr>
        <w:t>Physical restraint</w:t>
      </w:r>
      <w:r w:rsidR="00AF5013" w:rsidRPr="00686422">
        <w:rPr>
          <w:rFonts w:cstheme="minorHAnsi"/>
        </w:rPr>
        <w:t xml:space="preserve"> </w:t>
      </w:r>
      <w:r w:rsidRPr="00686422">
        <w:rPr>
          <w:rFonts w:cstheme="minorHAnsi"/>
        </w:rPr>
        <w:t>is the use or action of physical force to prevent, restrict or subdue movement of a person’s body, or part of their body, for the primary purposes of influencing their behaviour. Physical restraint does not include the use of a hands–on technique in a reflexive way to guide or redirect a person away from potential harm/injury, consistent with what would reasonably be considered exercising care towards a person</w:t>
      </w:r>
      <w:r w:rsidR="00551E84">
        <w:rPr>
          <w:rFonts w:cstheme="minorHAnsi"/>
        </w:rPr>
        <w:t>.</w:t>
      </w:r>
      <w:r w:rsidR="0076549C" w:rsidRPr="00686422">
        <w:rPr>
          <w:rStyle w:val="FootnoteReference"/>
          <w:rFonts w:cstheme="minorHAnsi"/>
        </w:rPr>
        <w:footnoteReference w:id="2"/>
      </w:r>
    </w:p>
    <w:p w14:paraId="125279A7" w14:textId="77777777" w:rsidR="00101EFF" w:rsidRPr="00686422" w:rsidRDefault="00101EFF" w:rsidP="001477B8">
      <w:pPr>
        <w:spacing w:line="276" w:lineRule="auto"/>
        <w:rPr>
          <w:rFonts w:cstheme="minorHAnsi"/>
        </w:rPr>
      </w:pPr>
    </w:p>
    <w:tbl>
      <w:tblPr>
        <w:tblStyle w:val="GridTable1Light-Accent5"/>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20" w:firstRow="1" w:lastRow="0" w:firstColumn="0" w:lastColumn="0" w:noHBand="0" w:noVBand="1"/>
      </w:tblPr>
      <w:tblGrid>
        <w:gridCol w:w="3569"/>
        <w:gridCol w:w="804"/>
        <w:gridCol w:w="1787"/>
        <w:gridCol w:w="6020"/>
        <w:gridCol w:w="1772"/>
      </w:tblGrid>
      <w:tr w:rsidR="001F7B33" w:rsidRPr="008C19A4" w14:paraId="5464536B" w14:textId="556BF1E2" w:rsidTr="006E3162">
        <w:trPr>
          <w:cnfStyle w:val="100000000000" w:firstRow="1" w:lastRow="0" w:firstColumn="0" w:lastColumn="0" w:oddVBand="0" w:evenVBand="0" w:oddHBand="0" w:evenHBand="0" w:firstRowFirstColumn="0" w:firstRowLastColumn="0" w:lastRowFirstColumn="0" w:lastRowLastColumn="0"/>
          <w:tblHeader/>
        </w:trPr>
        <w:tc>
          <w:tcPr>
            <w:tcW w:w="1396" w:type="pct"/>
            <w:tcBorders>
              <w:bottom w:val="none" w:sz="0" w:space="0" w:color="auto"/>
            </w:tcBorders>
            <w:shd w:val="clear" w:color="auto" w:fill="FFE181"/>
          </w:tcPr>
          <w:p w14:paraId="3851F2FD" w14:textId="0C8E76AC" w:rsidR="001535B4" w:rsidRPr="008C19A4" w:rsidRDefault="001535B4" w:rsidP="00235A26">
            <w:pPr>
              <w:rPr>
                <w:b w:val="0"/>
                <w:bCs w:val="0"/>
                <w:sz w:val="28"/>
                <w:szCs w:val="28"/>
              </w:rPr>
            </w:pPr>
            <w:bookmarkStart w:id="1" w:name="_Hlk87885741"/>
            <w:bookmarkStart w:id="2" w:name="_Hlk89868006"/>
            <w:r w:rsidRPr="008C19A4">
              <w:rPr>
                <w:b w:val="0"/>
                <w:bCs w:val="0"/>
                <w:sz w:val="28"/>
                <w:szCs w:val="28"/>
              </w:rPr>
              <w:t xml:space="preserve">Description of </w:t>
            </w:r>
            <w:r w:rsidR="00235A26" w:rsidRPr="008C19A4">
              <w:rPr>
                <w:b w:val="0"/>
                <w:bCs w:val="0"/>
                <w:sz w:val="28"/>
                <w:szCs w:val="28"/>
              </w:rPr>
              <w:t>r</w:t>
            </w:r>
            <w:r w:rsidRPr="008C19A4">
              <w:rPr>
                <w:b w:val="0"/>
                <w:bCs w:val="0"/>
                <w:sz w:val="28"/>
                <w:szCs w:val="28"/>
              </w:rPr>
              <w:t xml:space="preserve">estrictive </w:t>
            </w:r>
            <w:r w:rsidR="00235A26" w:rsidRPr="008C19A4">
              <w:rPr>
                <w:b w:val="0"/>
                <w:bCs w:val="0"/>
                <w:sz w:val="28"/>
                <w:szCs w:val="28"/>
              </w:rPr>
              <w:t>p</w:t>
            </w:r>
            <w:r w:rsidRPr="008C19A4">
              <w:rPr>
                <w:b w:val="0"/>
                <w:bCs w:val="0"/>
                <w:sz w:val="28"/>
                <w:szCs w:val="28"/>
              </w:rPr>
              <w:t xml:space="preserve">ractice </w:t>
            </w:r>
          </w:p>
        </w:tc>
        <w:tc>
          <w:tcPr>
            <w:tcW w:w="237" w:type="pct"/>
            <w:tcBorders>
              <w:bottom w:val="none" w:sz="0" w:space="0" w:color="auto"/>
            </w:tcBorders>
            <w:shd w:val="clear" w:color="auto" w:fill="FFE181"/>
          </w:tcPr>
          <w:p w14:paraId="3AE39865" w14:textId="24549632" w:rsidR="001535B4" w:rsidRPr="008C19A4" w:rsidRDefault="001535B4" w:rsidP="00235A26">
            <w:pPr>
              <w:rPr>
                <w:b w:val="0"/>
                <w:bCs w:val="0"/>
                <w:sz w:val="28"/>
                <w:szCs w:val="28"/>
              </w:rPr>
            </w:pPr>
            <w:r w:rsidRPr="008C19A4">
              <w:rPr>
                <w:b w:val="0"/>
                <w:bCs w:val="0"/>
                <w:sz w:val="28"/>
                <w:szCs w:val="28"/>
              </w:rPr>
              <w:t>Level</w:t>
            </w:r>
          </w:p>
        </w:tc>
        <w:tc>
          <w:tcPr>
            <w:tcW w:w="578" w:type="pct"/>
            <w:tcBorders>
              <w:bottom w:val="none" w:sz="0" w:space="0" w:color="auto"/>
            </w:tcBorders>
            <w:shd w:val="clear" w:color="auto" w:fill="FFE181"/>
          </w:tcPr>
          <w:p w14:paraId="43942896" w14:textId="33D28D4A" w:rsidR="001535B4" w:rsidRPr="008C19A4" w:rsidRDefault="00A21CB1" w:rsidP="00235A26">
            <w:pPr>
              <w:rPr>
                <w:b w:val="0"/>
                <w:bCs w:val="0"/>
                <w:sz w:val="28"/>
                <w:szCs w:val="28"/>
              </w:rPr>
            </w:pPr>
            <w:r w:rsidRPr="008C19A4">
              <w:rPr>
                <w:b w:val="0"/>
                <w:bCs w:val="0"/>
                <w:sz w:val="28"/>
                <w:szCs w:val="28"/>
              </w:rPr>
              <w:t xml:space="preserve">RPS </w:t>
            </w:r>
            <w:r w:rsidR="005678C1" w:rsidRPr="008C19A4">
              <w:rPr>
                <w:b w:val="0"/>
                <w:bCs w:val="0"/>
                <w:sz w:val="28"/>
                <w:szCs w:val="28"/>
              </w:rPr>
              <w:t>s</w:t>
            </w:r>
            <w:r w:rsidRPr="008C19A4">
              <w:rPr>
                <w:b w:val="0"/>
                <w:bCs w:val="0"/>
                <w:sz w:val="28"/>
                <w:szCs w:val="28"/>
              </w:rPr>
              <w:t>ubtype</w:t>
            </w:r>
          </w:p>
        </w:tc>
        <w:tc>
          <w:tcPr>
            <w:tcW w:w="2274" w:type="pct"/>
            <w:tcBorders>
              <w:bottom w:val="none" w:sz="0" w:space="0" w:color="auto"/>
            </w:tcBorders>
            <w:shd w:val="clear" w:color="auto" w:fill="FFE181"/>
          </w:tcPr>
          <w:p w14:paraId="060DA44A" w14:textId="5260B85B" w:rsidR="001535B4" w:rsidRPr="008C19A4" w:rsidRDefault="00D665A5" w:rsidP="00235A26">
            <w:pPr>
              <w:rPr>
                <w:b w:val="0"/>
                <w:bCs w:val="0"/>
                <w:sz w:val="28"/>
                <w:szCs w:val="28"/>
              </w:rPr>
            </w:pPr>
            <w:r w:rsidRPr="008C19A4">
              <w:rPr>
                <w:b w:val="0"/>
                <w:bCs w:val="0"/>
                <w:sz w:val="28"/>
                <w:szCs w:val="28"/>
              </w:rPr>
              <w:t xml:space="preserve">Examples and </w:t>
            </w:r>
            <w:r w:rsidR="005678C1" w:rsidRPr="008C19A4">
              <w:rPr>
                <w:b w:val="0"/>
                <w:bCs w:val="0"/>
                <w:sz w:val="28"/>
                <w:szCs w:val="28"/>
              </w:rPr>
              <w:t>c</w:t>
            </w:r>
            <w:r w:rsidR="001535B4" w:rsidRPr="008C19A4">
              <w:rPr>
                <w:b w:val="0"/>
                <w:bCs w:val="0"/>
                <w:sz w:val="28"/>
                <w:szCs w:val="28"/>
              </w:rPr>
              <w:t>onsideration</w:t>
            </w:r>
            <w:r w:rsidRPr="008C19A4">
              <w:rPr>
                <w:b w:val="0"/>
                <w:bCs w:val="0"/>
                <w:sz w:val="28"/>
                <w:szCs w:val="28"/>
              </w:rPr>
              <w:t>s</w:t>
            </w:r>
            <w:r w:rsidR="001535B4" w:rsidRPr="008C19A4">
              <w:rPr>
                <w:b w:val="0"/>
                <w:bCs w:val="0"/>
                <w:sz w:val="28"/>
                <w:szCs w:val="28"/>
              </w:rPr>
              <w:t xml:space="preserve">  </w:t>
            </w:r>
          </w:p>
        </w:tc>
        <w:tc>
          <w:tcPr>
            <w:tcW w:w="515" w:type="pct"/>
            <w:tcBorders>
              <w:bottom w:val="none" w:sz="0" w:space="0" w:color="auto"/>
            </w:tcBorders>
            <w:shd w:val="clear" w:color="auto" w:fill="FFE181"/>
          </w:tcPr>
          <w:p w14:paraId="292B611E" w14:textId="05A6AE35" w:rsidR="001535B4" w:rsidRPr="008C19A4" w:rsidRDefault="001535B4" w:rsidP="00235A26">
            <w:pPr>
              <w:rPr>
                <w:b w:val="0"/>
                <w:bCs w:val="0"/>
                <w:sz w:val="28"/>
                <w:szCs w:val="28"/>
              </w:rPr>
            </w:pPr>
            <w:r w:rsidRPr="008C19A4">
              <w:rPr>
                <w:b w:val="0"/>
                <w:bCs w:val="0"/>
                <w:sz w:val="28"/>
                <w:szCs w:val="28"/>
              </w:rPr>
              <w:t>Authorisation</w:t>
            </w:r>
          </w:p>
        </w:tc>
      </w:tr>
      <w:bookmarkEnd w:id="1"/>
      <w:bookmarkEnd w:id="2"/>
      <w:tr w:rsidR="001535B4" w:rsidRPr="00686422" w14:paraId="40E78FFB" w14:textId="0039729A" w:rsidTr="006E3162">
        <w:tc>
          <w:tcPr>
            <w:tcW w:w="1396" w:type="pct"/>
          </w:tcPr>
          <w:p w14:paraId="00C82B13" w14:textId="2431B1A7" w:rsidR="001535B4" w:rsidRPr="00101EFF" w:rsidRDefault="001535B4" w:rsidP="001477B8">
            <w:pPr>
              <w:spacing w:line="276" w:lineRule="auto"/>
              <w:rPr>
                <w:rFonts w:cstheme="minorHAnsi"/>
              </w:rPr>
            </w:pPr>
            <w:r w:rsidRPr="00101EFF">
              <w:rPr>
                <w:rFonts w:cstheme="minorHAnsi"/>
              </w:rPr>
              <w:t xml:space="preserve">Forcibly holding a </w:t>
            </w:r>
            <w:r w:rsidR="00901330" w:rsidRPr="00101EFF">
              <w:rPr>
                <w:rFonts w:cstheme="minorHAnsi"/>
              </w:rPr>
              <w:t>person</w:t>
            </w:r>
            <w:r w:rsidRPr="00101EFF">
              <w:rPr>
                <w:rFonts w:cstheme="minorHAnsi"/>
              </w:rPr>
              <w:t xml:space="preserve">, or part of their body to implement another </w:t>
            </w:r>
            <w:r w:rsidR="00092634" w:rsidRPr="00101EFF">
              <w:rPr>
                <w:rFonts w:cstheme="minorHAnsi"/>
              </w:rPr>
              <w:t>restrictive practice</w:t>
            </w:r>
            <w:r w:rsidR="00896439">
              <w:rPr>
                <w:rFonts w:cstheme="minorHAnsi"/>
              </w:rPr>
              <w:t>.</w:t>
            </w:r>
          </w:p>
        </w:tc>
        <w:tc>
          <w:tcPr>
            <w:tcW w:w="237" w:type="pct"/>
          </w:tcPr>
          <w:p w14:paraId="1A2935CC" w14:textId="5085BE6F" w:rsidR="001535B4" w:rsidRPr="00686422" w:rsidRDefault="001535B4" w:rsidP="001477B8">
            <w:pPr>
              <w:spacing w:line="276" w:lineRule="auto"/>
              <w:rPr>
                <w:rFonts w:cstheme="minorHAnsi"/>
              </w:rPr>
            </w:pPr>
            <w:r w:rsidRPr="00686422">
              <w:rPr>
                <w:rFonts w:cstheme="minorHAnsi"/>
              </w:rPr>
              <w:t>2</w:t>
            </w:r>
          </w:p>
        </w:tc>
        <w:tc>
          <w:tcPr>
            <w:tcW w:w="578" w:type="pct"/>
          </w:tcPr>
          <w:p w14:paraId="028A90DC" w14:textId="087BA053" w:rsidR="001535B4" w:rsidRPr="00686422" w:rsidRDefault="561DF2BA" w:rsidP="001477B8">
            <w:pPr>
              <w:spacing w:line="276" w:lineRule="auto"/>
              <w:rPr>
                <w:rFonts w:cstheme="minorHAnsi"/>
              </w:rPr>
            </w:pPr>
            <w:r w:rsidRPr="00686422">
              <w:rPr>
                <w:rFonts w:cstheme="minorHAnsi"/>
              </w:rPr>
              <w:t>One/two/</w:t>
            </w:r>
            <w:r w:rsidR="07F45E3D" w:rsidRPr="00686422" w:rsidDel="561DF2BA">
              <w:rPr>
                <w:rFonts w:cstheme="minorHAnsi"/>
              </w:rPr>
              <w:t>three</w:t>
            </w:r>
            <w:r w:rsidR="221E9440" w:rsidRPr="00686422">
              <w:rPr>
                <w:rFonts w:cstheme="minorHAnsi"/>
              </w:rPr>
              <w:t>-person</w:t>
            </w:r>
            <w:r w:rsidRPr="00686422">
              <w:rPr>
                <w:rFonts w:cstheme="minorHAnsi"/>
              </w:rPr>
              <w:t xml:space="preserve"> restraint</w:t>
            </w:r>
          </w:p>
        </w:tc>
        <w:tc>
          <w:tcPr>
            <w:tcW w:w="2274" w:type="pct"/>
          </w:tcPr>
          <w:p w14:paraId="0D19D9DA" w14:textId="656851D8" w:rsidR="00B572C8" w:rsidRPr="00686422" w:rsidRDefault="00D665A5" w:rsidP="001477B8">
            <w:pPr>
              <w:spacing w:line="276" w:lineRule="auto"/>
              <w:rPr>
                <w:rFonts w:cstheme="minorHAnsi"/>
              </w:rPr>
            </w:pPr>
            <w:r w:rsidRPr="00686422">
              <w:rPr>
                <w:rFonts w:cstheme="minorHAnsi"/>
              </w:rPr>
              <w:t>For example, using force to apply restrictive clothing, administer a chemical restraint</w:t>
            </w:r>
            <w:r w:rsidR="00092634" w:rsidRPr="00686422">
              <w:rPr>
                <w:rFonts w:cstheme="minorHAnsi"/>
              </w:rPr>
              <w:t>, or remove a restricted item the person is holding</w:t>
            </w:r>
            <w:r w:rsidRPr="00686422">
              <w:rPr>
                <w:rFonts w:cstheme="minorHAnsi"/>
              </w:rPr>
              <w:t>.</w:t>
            </w:r>
          </w:p>
          <w:p w14:paraId="09D078C5" w14:textId="77777777" w:rsidR="00B572C8" w:rsidRPr="00686422" w:rsidRDefault="00B572C8" w:rsidP="001477B8">
            <w:pPr>
              <w:spacing w:line="276" w:lineRule="auto"/>
              <w:rPr>
                <w:rFonts w:cstheme="minorHAnsi"/>
              </w:rPr>
            </w:pPr>
          </w:p>
          <w:p w14:paraId="7990BE75" w14:textId="4148AAC1" w:rsidR="001535B4" w:rsidRPr="00101EFF" w:rsidRDefault="00B22B21" w:rsidP="001477B8">
            <w:pPr>
              <w:spacing w:line="276" w:lineRule="auto"/>
              <w:rPr>
                <w:rFonts w:cstheme="minorHAnsi"/>
                <w:b/>
                <w:bCs/>
              </w:rPr>
            </w:pPr>
            <w:r w:rsidRPr="00686422">
              <w:rPr>
                <w:rFonts w:cstheme="minorHAnsi"/>
              </w:rPr>
              <w:t xml:space="preserve">Where force is required to implement another restraint, a separate </w:t>
            </w:r>
            <w:r w:rsidR="00BC316C">
              <w:rPr>
                <w:rFonts w:cstheme="minorHAnsi"/>
              </w:rPr>
              <w:t>restrictive practice</w:t>
            </w:r>
            <w:r w:rsidRPr="00686422">
              <w:rPr>
                <w:rFonts w:cstheme="minorHAnsi"/>
              </w:rPr>
              <w:t xml:space="preserve"> for the use of physical restraint must be requested.</w:t>
            </w:r>
          </w:p>
        </w:tc>
        <w:tc>
          <w:tcPr>
            <w:tcW w:w="515" w:type="pct"/>
          </w:tcPr>
          <w:p w14:paraId="6A05C4CF" w14:textId="4CD47186" w:rsidR="001535B4" w:rsidRPr="00686422" w:rsidRDefault="001535B4" w:rsidP="001477B8">
            <w:pPr>
              <w:spacing w:line="276" w:lineRule="auto"/>
              <w:rPr>
                <w:rFonts w:cstheme="minorHAnsi"/>
              </w:rPr>
            </w:pPr>
            <w:r w:rsidRPr="00686422">
              <w:rPr>
                <w:rFonts w:cstheme="minorHAnsi"/>
              </w:rPr>
              <w:t>Senior Authorising Officer</w:t>
            </w:r>
          </w:p>
          <w:p w14:paraId="36EE21FD" w14:textId="57762211" w:rsidR="001535B4" w:rsidRPr="00686422" w:rsidRDefault="001535B4" w:rsidP="001477B8">
            <w:pPr>
              <w:spacing w:line="276" w:lineRule="auto"/>
              <w:rPr>
                <w:rFonts w:cstheme="minorHAnsi"/>
              </w:rPr>
            </w:pPr>
          </w:p>
        </w:tc>
      </w:tr>
      <w:tr w:rsidR="001535B4" w:rsidRPr="00686422" w14:paraId="7C9E5BD7" w14:textId="77777777" w:rsidTr="006E3162">
        <w:tc>
          <w:tcPr>
            <w:tcW w:w="1396" w:type="pct"/>
          </w:tcPr>
          <w:p w14:paraId="5F838867" w14:textId="21790EF0" w:rsidR="001535B4" w:rsidRPr="00101EFF" w:rsidRDefault="001535B4" w:rsidP="001477B8">
            <w:pPr>
              <w:spacing w:line="276" w:lineRule="auto"/>
              <w:rPr>
                <w:rFonts w:cstheme="minorHAnsi"/>
              </w:rPr>
            </w:pPr>
            <w:r w:rsidRPr="00101EFF">
              <w:rPr>
                <w:rFonts w:cstheme="minorHAnsi"/>
              </w:rPr>
              <w:t xml:space="preserve">Using physical force to undertake a search for items </w:t>
            </w:r>
            <w:r w:rsidR="000750FC" w:rsidRPr="00101EFF">
              <w:rPr>
                <w:rFonts w:cstheme="minorHAnsi"/>
              </w:rPr>
              <w:t xml:space="preserve">a </w:t>
            </w:r>
            <w:r w:rsidR="00901330" w:rsidRPr="00101EFF">
              <w:rPr>
                <w:rFonts w:cstheme="minorHAnsi"/>
              </w:rPr>
              <w:t>person</w:t>
            </w:r>
            <w:r w:rsidR="000750FC" w:rsidRPr="00101EFF">
              <w:rPr>
                <w:rFonts w:cstheme="minorHAnsi"/>
              </w:rPr>
              <w:t xml:space="preserve"> is hiding on the</w:t>
            </w:r>
            <w:r w:rsidR="00591330" w:rsidRPr="00101EFF">
              <w:rPr>
                <w:rFonts w:cstheme="minorHAnsi"/>
              </w:rPr>
              <w:t>ir person</w:t>
            </w:r>
            <w:r w:rsidR="00F55C99" w:rsidRPr="00101EFF">
              <w:rPr>
                <w:rFonts w:cstheme="minorHAnsi"/>
              </w:rPr>
              <w:t xml:space="preserve"> that</w:t>
            </w:r>
            <w:r w:rsidRPr="00101EFF">
              <w:rPr>
                <w:rFonts w:cstheme="minorHAnsi"/>
              </w:rPr>
              <w:t xml:space="preserve"> may </w:t>
            </w:r>
            <w:r w:rsidRPr="00101EFF">
              <w:rPr>
                <w:rFonts w:cstheme="minorHAnsi"/>
              </w:rPr>
              <w:lastRenderedPageBreak/>
              <w:t>be used to harm a person or damage property</w:t>
            </w:r>
            <w:r w:rsidR="00896439">
              <w:rPr>
                <w:rFonts w:cstheme="minorHAnsi"/>
              </w:rPr>
              <w:t>.</w:t>
            </w:r>
          </w:p>
        </w:tc>
        <w:tc>
          <w:tcPr>
            <w:tcW w:w="237" w:type="pct"/>
          </w:tcPr>
          <w:p w14:paraId="5414BAD9" w14:textId="3BB63516" w:rsidR="001535B4" w:rsidRPr="00686422" w:rsidRDefault="001535B4" w:rsidP="001477B8">
            <w:pPr>
              <w:spacing w:line="276" w:lineRule="auto"/>
              <w:rPr>
                <w:rFonts w:cstheme="minorHAnsi"/>
              </w:rPr>
            </w:pPr>
            <w:r w:rsidRPr="00686422">
              <w:rPr>
                <w:rFonts w:cstheme="minorHAnsi"/>
              </w:rPr>
              <w:lastRenderedPageBreak/>
              <w:t>2</w:t>
            </w:r>
          </w:p>
        </w:tc>
        <w:tc>
          <w:tcPr>
            <w:tcW w:w="578" w:type="pct"/>
          </w:tcPr>
          <w:p w14:paraId="3B8D9E26" w14:textId="10BA3A43" w:rsidR="001535B4" w:rsidRPr="00686422" w:rsidRDefault="7A64A5D2" w:rsidP="001477B8">
            <w:pPr>
              <w:spacing w:line="276" w:lineRule="auto"/>
              <w:rPr>
                <w:rFonts w:cstheme="minorHAnsi"/>
              </w:rPr>
            </w:pPr>
            <w:r w:rsidRPr="00686422">
              <w:rPr>
                <w:rFonts w:cstheme="minorHAnsi"/>
              </w:rPr>
              <w:t>One/two/three</w:t>
            </w:r>
            <w:r w:rsidR="00CF6466" w:rsidRPr="00686422">
              <w:rPr>
                <w:rFonts w:cstheme="minorHAnsi"/>
              </w:rPr>
              <w:t>-</w:t>
            </w:r>
            <w:r w:rsidRPr="00686422">
              <w:rPr>
                <w:rFonts w:cstheme="minorHAnsi"/>
              </w:rPr>
              <w:t>person restraint</w:t>
            </w:r>
          </w:p>
          <w:p w14:paraId="2592C01A" w14:textId="70525DE4" w:rsidR="001535B4" w:rsidRPr="00686422" w:rsidRDefault="001535B4" w:rsidP="001477B8">
            <w:pPr>
              <w:spacing w:line="276" w:lineRule="auto"/>
              <w:rPr>
                <w:rFonts w:cstheme="minorHAnsi"/>
              </w:rPr>
            </w:pPr>
          </w:p>
        </w:tc>
        <w:tc>
          <w:tcPr>
            <w:tcW w:w="2274" w:type="pct"/>
          </w:tcPr>
          <w:p w14:paraId="3A50F218" w14:textId="08960B87" w:rsidR="001535B4" w:rsidRPr="00686422" w:rsidRDefault="001535B4" w:rsidP="001477B8">
            <w:pPr>
              <w:spacing w:line="276" w:lineRule="auto"/>
              <w:rPr>
                <w:rFonts w:cstheme="minorHAnsi"/>
              </w:rPr>
            </w:pPr>
          </w:p>
        </w:tc>
        <w:tc>
          <w:tcPr>
            <w:tcW w:w="515" w:type="pct"/>
          </w:tcPr>
          <w:p w14:paraId="4E6465B3" w14:textId="2C0F5283" w:rsidR="001535B4" w:rsidRPr="00686422" w:rsidRDefault="001535B4" w:rsidP="001477B8">
            <w:pPr>
              <w:spacing w:line="276" w:lineRule="auto"/>
              <w:rPr>
                <w:rFonts w:cstheme="minorHAnsi"/>
              </w:rPr>
            </w:pPr>
            <w:r w:rsidRPr="00686422">
              <w:rPr>
                <w:rFonts w:cstheme="minorHAnsi"/>
              </w:rPr>
              <w:t>Senior Authorising Officer</w:t>
            </w:r>
          </w:p>
        </w:tc>
      </w:tr>
      <w:tr w:rsidR="001535B4" w:rsidRPr="00686422" w14:paraId="6725A5E2" w14:textId="77777777" w:rsidTr="006E3162">
        <w:tc>
          <w:tcPr>
            <w:tcW w:w="1396" w:type="pct"/>
          </w:tcPr>
          <w:p w14:paraId="60C8AFFC" w14:textId="77777777" w:rsidR="001535B4" w:rsidRPr="00101EFF" w:rsidRDefault="001535B4" w:rsidP="001477B8">
            <w:pPr>
              <w:spacing w:line="276" w:lineRule="auto"/>
              <w:rPr>
                <w:rFonts w:cstheme="minorHAnsi"/>
              </w:rPr>
            </w:pPr>
            <w:r w:rsidRPr="00101EFF">
              <w:rPr>
                <w:rFonts w:cstheme="minorHAnsi"/>
              </w:rPr>
              <w:t>One person escort</w:t>
            </w:r>
          </w:p>
          <w:p w14:paraId="0E1432F0" w14:textId="402E4857" w:rsidR="001535B4" w:rsidRPr="00101EFF" w:rsidRDefault="001535B4" w:rsidP="001477B8">
            <w:pPr>
              <w:spacing w:line="276" w:lineRule="auto"/>
              <w:rPr>
                <w:rFonts w:cstheme="minorHAnsi"/>
              </w:rPr>
            </w:pPr>
            <w:r w:rsidRPr="00101EFF" w:rsidDel="32CE4CC4">
              <w:rPr>
                <w:rFonts w:cstheme="minorHAnsi"/>
              </w:rPr>
              <w:t>Two</w:t>
            </w:r>
            <w:r w:rsidR="00CF6466" w:rsidRPr="00101EFF" w:rsidDel="32CE4CC4">
              <w:rPr>
                <w:rFonts w:cstheme="minorHAnsi"/>
              </w:rPr>
              <w:t>-</w:t>
            </w:r>
            <w:r w:rsidRPr="00101EFF" w:rsidDel="32CE4CC4">
              <w:rPr>
                <w:rFonts w:cstheme="minorHAnsi"/>
              </w:rPr>
              <w:t>person</w:t>
            </w:r>
            <w:r w:rsidR="32CE4CC4" w:rsidRPr="00101EFF">
              <w:rPr>
                <w:rFonts w:cstheme="minorHAnsi"/>
              </w:rPr>
              <w:t xml:space="preserve"> escort</w:t>
            </w:r>
          </w:p>
          <w:p w14:paraId="5704DE44" w14:textId="7DA2F5C3" w:rsidR="001535B4" w:rsidRPr="00101EFF" w:rsidRDefault="001535B4" w:rsidP="001477B8">
            <w:pPr>
              <w:spacing w:line="276" w:lineRule="auto"/>
              <w:rPr>
                <w:rFonts w:cstheme="minorHAnsi"/>
              </w:rPr>
            </w:pPr>
            <w:r w:rsidRPr="00101EFF" w:rsidDel="32CE4CC4">
              <w:rPr>
                <w:rFonts w:cstheme="minorHAnsi"/>
              </w:rPr>
              <w:t>Three</w:t>
            </w:r>
            <w:r w:rsidR="00CF6466" w:rsidRPr="00101EFF" w:rsidDel="32CE4CC4">
              <w:rPr>
                <w:rFonts w:cstheme="minorHAnsi"/>
              </w:rPr>
              <w:t>-</w:t>
            </w:r>
            <w:r w:rsidRPr="00101EFF" w:rsidDel="32CE4CC4">
              <w:rPr>
                <w:rFonts w:cstheme="minorHAnsi"/>
              </w:rPr>
              <w:t>person</w:t>
            </w:r>
            <w:r w:rsidR="32CE4CC4" w:rsidRPr="00101EFF">
              <w:rPr>
                <w:rFonts w:cstheme="minorHAnsi"/>
              </w:rPr>
              <w:t xml:space="preserve"> escort</w:t>
            </w:r>
          </w:p>
        </w:tc>
        <w:tc>
          <w:tcPr>
            <w:tcW w:w="237" w:type="pct"/>
          </w:tcPr>
          <w:p w14:paraId="70CFB4A9" w14:textId="581B2C6D" w:rsidR="001535B4" w:rsidRPr="00686422" w:rsidRDefault="001535B4" w:rsidP="001477B8">
            <w:pPr>
              <w:spacing w:line="276" w:lineRule="auto"/>
              <w:rPr>
                <w:rFonts w:cstheme="minorHAnsi"/>
              </w:rPr>
            </w:pPr>
            <w:r w:rsidRPr="00686422">
              <w:rPr>
                <w:rFonts w:cstheme="minorHAnsi"/>
              </w:rPr>
              <w:t>2</w:t>
            </w:r>
          </w:p>
        </w:tc>
        <w:tc>
          <w:tcPr>
            <w:tcW w:w="578" w:type="pct"/>
          </w:tcPr>
          <w:p w14:paraId="2C2867CD" w14:textId="17981A44" w:rsidR="001535B4" w:rsidRPr="00686422" w:rsidRDefault="738FCB7B" w:rsidP="001477B8">
            <w:pPr>
              <w:spacing w:line="276" w:lineRule="auto"/>
              <w:rPr>
                <w:rFonts w:cstheme="minorHAnsi"/>
                <w:b/>
                <w:bCs/>
              </w:rPr>
            </w:pPr>
            <w:r w:rsidRPr="00686422">
              <w:rPr>
                <w:rFonts w:cstheme="minorHAnsi"/>
              </w:rPr>
              <w:t>One</w:t>
            </w:r>
            <w:r w:rsidR="00BB658E" w:rsidRPr="00686422">
              <w:rPr>
                <w:rFonts w:cstheme="minorHAnsi"/>
              </w:rPr>
              <w:t>/two/three</w:t>
            </w:r>
            <w:r w:rsidR="00CF6466" w:rsidRPr="00686422">
              <w:rPr>
                <w:rFonts w:cstheme="minorHAnsi"/>
              </w:rPr>
              <w:t>-</w:t>
            </w:r>
            <w:r w:rsidRPr="00686422">
              <w:rPr>
                <w:rFonts w:cstheme="minorHAnsi"/>
              </w:rPr>
              <w:t>person escort</w:t>
            </w:r>
          </w:p>
          <w:p w14:paraId="37DDB090" w14:textId="479E5955" w:rsidR="001535B4" w:rsidRPr="00686422" w:rsidRDefault="001535B4" w:rsidP="001477B8">
            <w:pPr>
              <w:spacing w:line="276" w:lineRule="auto"/>
              <w:rPr>
                <w:rFonts w:cstheme="minorHAnsi"/>
              </w:rPr>
            </w:pPr>
          </w:p>
        </w:tc>
        <w:tc>
          <w:tcPr>
            <w:tcW w:w="2274" w:type="pct"/>
          </w:tcPr>
          <w:p w14:paraId="0DA7F767" w14:textId="27F0D449" w:rsidR="001535B4" w:rsidRDefault="001535B4" w:rsidP="001477B8">
            <w:pPr>
              <w:spacing w:line="276" w:lineRule="auto"/>
              <w:rPr>
                <w:rFonts w:cstheme="minorHAnsi"/>
              </w:rPr>
            </w:pPr>
            <w:r w:rsidRPr="00686422">
              <w:rPr>
                <w:rFonts w:cstheme="minorHAnsi"/>
              </w:rPr>
              <w:t xml:space="preserve">An escort is a physical restraint where there is physical </w:t>
            </w:r>
            <w:r w:rsidR="008A524D" w:rsidRPr="00686422">
              <w:rPr>
                <w:rFonts w:cstheme="minorHAnsi"/>
              </w:rPr>
              <w:t xml:space="preserve">force </w:t>
            </w:r>
            <w:r w:rsidR="004B05E8" w:rsidRPr="00686422">
              <w:rPr>
                <w:rFonts w:cstheme="minorHAnsi"/>
              </w:rPr>
              <w:t xml:space="preserve">or physical push </w:t>
            </w:r>
            <w:r w:rsidRPr="00686422">
              <w:rPr>
                <w:rFonts w:cstheme="minorHAnsi"/>
              </w:rPr>
              <w:t>(</w:t>
            </w:r>
            <w:r w:rsidR="00CF6466" w:rsidRPr="00686422">
              <w:rPr>
                <w:rFonts w:cstheme="minorHAnsi"/>
              </w:rPr>
              <w:t>e.g.</w:t>
            </w:r>
            <w:r w:rsidRPr="00686422">
              <w:rPr>
                <w:rFonts w:cstheme="minorHAnsi"/>
              </w:rPr>
              <w:t xml:space="preserve"> shoulder to shoulder) for the purpose of responding to a behaviour of concern and directing the </w:t>
            </w:r>
            <w:r w:rsidR="00901330" w:rsidRPr="00686422">
              <w:rPr>
                <w:rFonts w:cstheme="minorHAnsi"/>
              </w:rPr>
              <w:t>person</w:t>
            </w:r>
            <w:r w:rsidRPr="00686422">
              <w:rPr>
                <w:rFonts w:cstheme="minorHAnsi"/>
              </w:rPr>
              <w:t xml:space="preserve"> to a specific location by the implementing provider.</w:t>
            </w:r>
          </w:p>
          <w:p w14:paraId="1B8DD5F0" w14:textId="77777777" w:rsidR="00D11347" w:rsidRPr="00686422" w:rsidRDefault="00D11347" w:rsidP="001477B8">
            <w:pPr>
              <w:spacing w:line="276" w:lineRule="auto"/>
              <w:rPr>
                <w:rFonts w:cstheme="minorHAnsi"/>
              </w:rPr>
            </w:pPr>
          </w:p>
          <w:p w14:paraId="229E83A9" w14:textId="6CD9D8DD" w:rsidR="001535B4" w:rsidRPr="00686422" w:rsidRDefault="001535B4" w:rsidP="001477B8">
            <w:pPr>
              <w:spacing w:line="276" w:lineRule="auto"/>
              <w:rPr>
                <w:rFonts w:cstheme="minorHAnsi"/>
              </w:rPr>
            </w:pPr>
            <w:r w:rsidRPr="00686422">
              <w:rPr>
                <w:rFonts w:cstheme="minorHAnsi"/>
              </w:rPr>
              <w:t>This is usually short term, directional (</w:t>
            </w:r>
            <w:r w:rsidRPr="00686422">
              <w:rPr>
                <w:rStyle w:val="normaltextrun"/>
                <w:rFonts w:cstheme="minorHAnsi"/>
                <w:shd w:val="clear" w:color="auto" w:fill="FFFFFF"/>
                <w:lang w:val="en-US"/>
              </w:rPr>
              <w:t>specific end point or path)</w:t>
            </w:r>
            <w:r w:rsidRPr="00686422">
              <w:rPr>
                <w:rStyle w:val="eop"/>
                <w:rFonts w:cstheme="minorHAnsi"/>
                <w:shd w:val="clear" w:color="auto" w:fill="FFFFFF"/>
              </w:rPr>
              <w:t> a</w:t>
            </w:r>
            <w:r w:rsidRPr="00686422">
              <w:rPr>
                <w:rStyle w:val="eop"/>
                <w:rFonts w:cstheme="minorHAnsi"/>
              </w:rPr>
              <w:t>nd in response to specific behaviours or behavioural triggers. Usually PRN.</w:t>
            </w:r>
          </w:p>
          <w:p w14:paraId="1E1C1902" w14:textId="77777777" w:rsidR="001535B4" w:rsidRPr="00686422" w:rsidRDefault="001535B4" w:rsidP="001477B8">
            <w:pPr>
              <w:spacing w:line="276" w:lineRule="auto"/>
              <w:rPr>
                <w:rFonts w:cstheme="minorHAnsi"/>
              </w:rPr>
            </w:pPr>
          </w:p>
          <w:p w14:paraId="03A2EC3D" w14:textId="17E9D88E" w:rsidR="001535B4" w:rsidRPr="00686422" w:rsidRDefault="32CE4CC4" w:rsidP="001477B8">
            <w:pPr>
              <w:spacing w:line="276" w:lineRule="auto"/>
              <w:rPr>
                <w:rFonts w:cstheme="minorHAnsi"/>
              </w:rPr>
            </w:pPr>
            <w:r w:rsidRPr="00686422">
              <w:rPr>
                <w:rFonts w:cstheme="minorHAnsi"/>
              </w:rPr>
              <w:t xml:space="preserve">Where there is </w:t>
            </w:r>
            <w:r w:rsidR="00CE5966" w:rsidRPr="00686422">
              <w:rPr>
                <w:rFonts w:cstheme="minorHAnsi"/>
              </w:rPr>
              <w:t>intensive</w:t>
            </w:r>
            <w:r w:rsidRPr="00686422">
              <w:rPr>
                <w:rFonts w:cstheme="minorHAnsi"/>
              </w:rPr>
              <w:t xml:space="preserve"> supervision to manage behaviours of concern and there is no physical </w:t>
            </w:r>
            <w:r w:rsidR="00FD3720" w:rsidRPr="00686422">
              <w:rPr>
                <w:rFonts w:cstheme="minorHAnsi"/>
              </w:rPr>
              <w:t>contact with</w:t>
            </w:r>
            <w:r w:rsidRPr="00686422">
              <w:rPr>
                <w:rFonts w:cstheme="minorHAnsi"/>
              </w:rPr>
              <w:t xml:space="preserve"> the </w:t>
            </w:r>
            <w:r w:rsidR="00901330" w:rsidRPr="00686422">
              <w:rPr>
                <w:rFonts w:cstheme="minorHAnsi"/>
              </w:rPr>
              <w:t>person</w:t>
            </w:r>
            <w:r w:rsidRPr="00686422">
              <w:rPr>
                <w:rFonts w:cstheme="minorHAnsi"/>
              </w:rPr>
              <w:t>, this may be a Level 2 environmental restraint</w:t>
            </w:r>
            <w:r w:rsidR="003B0E79" w:rsidRPr="006C4887">
              <w:rPr>
                <w:rFonts w:cstheme="minorHAnsi"/>
              </w:rPr>
              <w:t>.</w:t>
            </w:r>
          </w:p>
        </w:tc>
        <w:tc>
          <w:tcPr>
            <w:tcW w:w="515" w:type="pct"/>
          </w:tcPr>
          <w:p w14:paraId="1C4D93A3" w14:textId="5D7A1737" w:rsidR="001535B4" w:rsidRPr="00686422" w:rsidRDefault="001535B4" w:rsidP="001477B8">
            <w:pPr>
              <w:spacing w:line="276" w:lineRule="auto"/>
              <w:rPr>
                <w:rFonts w:cstheme="minorHAnsi"/>
              </w:rPr>
            </w:pPr>
            <w:r w:rsidRPr="00686422">
              <w:rPr>
                <w:rFonts w:cstheme="minorHAnsi"/>
              </w:rPr>
              <w:t>Senior Authorising Officer</w:t>
            </w:r>
          </w:p>
        </w:tc>
      </w:tr>
      <w:tr w:rsidR="001535B4" w:rsidRPr="00686422" w14:paraId="27C7C059" w14:textId="77777777" w:rsidTr="006E3162">
        <w:tc>
          <w:tcPr>
            <w:tcW w:w="1396" w:type="pct"/>
          </w:tcPr>
          <w:p w14:paraId="7DA33967" w14:textId="77777777" w:rsidR="001535B4" w:rsidRPr="001541D5" w:rsidRDefault="001535B4" w:rsidP="001477B8">
            <w:pPr>
              <w:spacing w:line="276" w:lineRule="auto"/>
              <w:rPr>
                <w:rFonts w:cstheme="minorHAnsi"/>
              </w:rPr>
            </w:pPr>
            <w:r w:rsidRPr="001541D5">
              <w:rPr>
                <w:rFonts w:cstheme="minorHAnsi"/>
              </w:rPr>
              <w:t xml:space="preserve">One person restraint </w:t>
            </w:r>
          </w:p>
          <w:p w14:paraId="79DE2691" w14:textId="20C79CA8" w:rsidR="001535B4" w:rsidRPr="001541D5" w:rsidRDefault="001535B4" w:rsidP="001477B8">
            <w:pPr>
              <w:spacing w:line="276" w:lineRule="auto"/>
              <w:rPr>
                <w:rFonts w:cstheme="minorHAnsi"/>
              </w:rPr>
            </w:pPr>
            <w:r w:rsidRPr="001541D5" w:rsidDel="32CE4CC4">
              <w:rPr>
                <w:rFonts w:cstheme="minorHAnsi"/>
              </w:rPr>
              <w:t>Two</w:t>
            </w:r>
            <w:r w:rsidR="00CF6466" w:rsidRPr="001541D5" w:rsidDel="32CE4CC4">
              <w:rPr>
                <w:rFonts w:cstheme="minorHAnsi"/>
              </w:rPr>
              <w:t>-</w:t>
            </w:r>
            <w:r w:rsidRPr="001541D5" w:rsidDel="32CE4CC4">
              <w:rPr>
                <w:rFonts w:cstheme="minorHAnsi"/>
              </w:rPr>
              <w:t>person</w:t>
            </w:r>
            <w:r w:rsidR="32CE4CC4" w:rsidRPr="001541D5">
              <w:rPr>
                <w:rFonts w:cstheme="minorHAnsi"/>
              </w:rPr>
              <w:t xml:space="preserve"> restraint</w:t>
            </w:r>
          </w:p>
          <w:p w14:paraId="5A7A7625" w14:textId="24D18E28" w:rsidR="001535B4" w:rsidRPr="001541D5" w:rsidRDefault="001535B4" w:rsidP="001477B8">
            <w:pPr>
              <w:spacing w:line="276" w:lineRule="auto"/>
              <w:rPr>
                <w:rFonts w:cstheme="minorHAnsi"/>
              </w:rPr>
            </w:pPr>
            <w:r w:rsidRPr="001541D5" w:rsidDel="32CE4CC4">
              <w:rPr>
                <w:rFonts w:cstheme="minorHAnsi"/>
              </w:rPr>
              <w:t>Three</w:t>
            </w:r>
            <w:r w:rsidR="00CF6466" w:rsidRPr="001541D5" w:rsidDel="32CE4CC4">
              <w:rPr>
                <w:rFonts w:cstheme="minorHAnsi"/>
              </w:rPr>
              <w:t>-</w:t>
            </w:r>
            <w:r w:rsidRPr="001541D5" w:rsidDel="32CE4CC4">
              <w:rPr>
                <w:rFonts w:cstheme="minorHAnsi"/>
              </w:rPr>
              <w:t>person</w:t>
            </w:r>
            <w:r w:rsidR="32CE4CC4" w:rsidRPr="001541D5">
              <w:rPr>
                <w:rFonts w:cstheme="minorHAnsi"/>
              </w:rPr>
              <w:t xml:space="preserve"> restraint</w:t>
            </w:r>
          </w:p>
          <w:p w14:paraId="4F13622E" w14:textId="77777777" w:rsidR="001535B4" w:rsidRPr="001541D5" w:rsidRDefault="001535B4" w:rsidP="001477B8">
            <w:pPr>
              <w:spacing w:line="276" w:lineRule="auto"/>
              <w:rPr>
                <w:rFonts w:cstheme="minorHAnsi"/>
              </w:rPr>
            </w:pPr>
          </w:p>
        </w:tc>
        <w:tc>
          <w:tcPr>
            <w:tcW w:w="237" w:type="pct"/>
          </w:tcPr>
          <w:p w14:paraId="35AA4D76" w14:textId="271351D2" w:rsidR="001535B4" w:rsidRPr="00686422" w:rsidRDefault="001535B4" w:rsidP="001477B8">
            <w:pPr>
              <w:spacing w:line="276" w:lineRule="auto"/>
              <w:rPr>
                <w:rFonts w:cstheme="minorHAnsi"/>
              </w:rPr>
            </w:pPr>
            <w:r w:rsidRPr="00686422">
              <w:rPr>
                <w:rFonts w:cstheme="minorHAnsi"/>
              </w:rPr>
              <w:t>2</w:t>
            </w:r>
          </w:p>
        </w:tc>
        <w:tc>
          <w:tcPr>
            <w:tcW w:w="578" w:type="pct"/>
          </w:tcPr>
          <w:p w14:paraId="1E105CEB" w14:textId="5E4F2C51" w:rsidR="001535B4" w:rsidRPr="00686422" w:rsidRDefault="127D1E81" w:rsidP="001477B8">
            <w:pPr>
              <w:spacing w:line="276" w:lineRule="auto"/>
              <w:rPr>
                <w:rFonts w:cstheme="minorHAnsi"/>
                <w:b/>
                <w:bCs/>
              </w:rPr>
            </w:pPr>
            <w:r w:rsidRPr="00686422">
              <w:rPr>
                <w:rFonts w:cstheme="minorHAnsi"/>
              </w:rPr>
              <w:t>One</w:t>
            </w:r>
            <w:r w:rsidR="00BB658E" w:rsidRPr="00686422">
              <w:rPr>
                <w:rFonts w:cstheme="minorHAnsi"/>
              </w:rPr>
              <w:t>/two/three</w:t>
            </w:r>
            <w:r w:rsidR="00CF6466" w:rsidRPr="00686422">
              <w:rPr>
                <w:rFonts w:cstheme="minorHAnsi"/>
              </w:rPr>
              <w:t>-</w:t>
            </w:r>
            <w:r w:rsidRPr="00686422">
              <w:rPr>
                <w:rFonts w:cstheme="minorHAnsi"/>
              </w:rPr>
              <w:t xml:space="preserve">person restraint </w:t>
            </w:r>
          </w:p>
          <w:p w14:paraId="7893A77C" w14:textId="241A5403" w:rsidR="001535B4" w:rsidRPr="00686422" w:rsidRDefault="001535B4" w:rsidP="001477B8">
            <w:pPr>
              <w:spacing w:line="276" w:lineRule="auto"/>
              <w:rPr>
                <w:rFonts w:cstheme="minorHAnsi"/>
              </w:rPr>
            </w:pPr>
          </w:p>
        </w:tc>
        <w:tc>
          <w:tcPr>
            <w:tcW w:w="2274" w:type="pct"/>
          </w:tcPr>
          <w:p w14:paraId="0B9AD014" w14:textId="77777777" w:rsidR="002E4339" w:rsidRDefault="004A019A" w:rsidP="001477B8">
            <w:pPr>
              <w:spacing w:line="276" w:lineRule="auto"/>
              <w:rPr>
                <w:rFonts w:cstheme="minorHAnsi"/>
              </w:rPr>
            </w:pPr>
            <w:r w:rsidRPr="00686422">
              <w:rPr>
                <w:rFonts w:cstheme="minorHAnsi"/>
              </w:rPr>
              <w:t>The use of physical force to move or hold a person's body or part of their body. This does not include defensive and blocking movements to prevent physical harm to self.</w:t>
            </w:r>
            <w:r w:rsidR="00DD007D" w:rsidRPr="00686422">
              <w:rPr>
                <w:rFonts w:cstheme="minorHAnsi"/>
              </w:rPr>
              <w:t xml:space="preserve"> </w:t>
            </w:r>
          </w:p>
          <w:p w14:paraId="5D7FF805" w14:textId="77777777" w:rsidR="002E4339" w:rsidRDefault="002E4339" w:rsidP="001477B8">
            <w:pPr>
              <w:spacing w:line="276" w:lineRule="auto"/>
              <w:rPr>
                <w:rFonts w:cstheme="minorHAnsi"/>
              </w:rPr>
            </w:pPr>
          </w:p>
          <w:p w14:paraId="616A7E08" w14:textId="4D2D4A15" w:rsidR="001535B4" w:rsidRPr="00686422" w:rsidRDefault="00CC3F30" w:rsidP="001477B8">
            <w:pPr>
              <w:spacing w:line="276" w:lineRule="auto"/>
              <w:rPr>
                <w:rFonts w:cstheme="minorHAnsi"/>
              </w:rPr>
            </w:pPr>
            <w:r w:rsidRPr="00686422">
              <w:rPr>
                <w:rFonts w:cstheme="minorHAnsi"/>
              </w:rPr>
              <w:t>Holding onto a person to remove their</w:t>
            </w:r>
            <w:r w:rsidR="00DD007D" w:rsidRPr="00686422">
              <w:rPr>
                <w:rFonts w:cstheme="minorHAnsi"/>
              </w:rPr>
              <w:t xml:space="preserve"> hands from a worker’s body/hair </w:t>
            </w:r>
            <w:r w:rsidR="00905E8D" w:rsidRPr="00686422">
              <w:rPr>
                <w:rFonts w:cstheme="minorHAnsi"/>
              </w:rPr>
              <w:t>is a physical restraint that requires authorisation.</w:t>
            </w:r>
          </w:p>
        </w:tc>
        <w:tc>
          <w:tcPr>
            <w:tcW w:w="515" w:type="pct"/>
          </w:tcPr>
          <w:p w14:paraId="4D71F4C3" w14:textId="1008D297" w:rsidR="001535B4" w:rsidRPr="00686422" w:rsidRDefault="001535B4" w:rsidP="001477B8">
            <w:pPr>
              <w:spacing w:line="276" w:lineRule="auto"/>
              <w:rPr>
                <w:rFonts w:cstheme="minorHAnsi"/>
              </w:rPr>
            </w:pPr>
            <w:r w:rsidRPr="00686422">
              <w:rPr>
                <w:rFonts w:cstheme="minorHAnsi"/>
              </w:rPr>
              <w:t xml:space="preserve">Senior Authorising Officer </w:t>
            </w:r>
          </w:p>
        </w:tc>
      </w:tr>
      <w:tr w:rsidR="001535B4" w:rsidRPr="00686422" w14:paraId="65237719" w14:textId="77777777" w:rsidTr="006E3162">
        <w:tc>
          <w:tcPr>
            <w:tcW w:w="1396" w:type="pct"/>
          </w:tcPr>
          <w:p w14:paraId="1AAC6D62" w14:textId="7C729677" w:rsidR="001535B4" w:rsidRPr="001541D5" w:rsidRDefault="001535B4" w:rsidP="001477B8">
            <w:pPr>
              <w:spacing w:line="276" w:lineRule="auto"/>
              <w:rPr>
                <w:rFonts w:cstheme="minorHAnsi"/>
              </w:rPr>
            </w:pPr>
            <w:r w:rsidRPr="001541D5">
              <w:rPr>
                <w:rFonts w:cstheme="minorHAnsi"/>
              </w:rPr>
              <w:lastRenderedPageBreak/>
              <w:t xml:space="preserve">Standing </w:t>
            </w:r>
            <w:r w:rsidR="002B545D">
              <w:rPr>
                <w:rFonts w:cstheme="minorHAnsi"/>
              </w:rPr>
              <w:t>r</w:t>
            </w:r>
            <w:r w:rsidRPr="001541D5">
              <w:rPr>
                <w:rFonts w:cstheme="minorHAnsi"/>
              </w:rPr>
              <w:t>estraint</w:t>
            </w:r>
          </w:p>
          <w:p w14:paraId="0608C8E9" w14:textId="56A4E5A7" w:rsidR="001535B4" w:rsidRPr="001541D5" w:rsidRDefault="001535B4" w:rsidP="001477B8">
            <w:pPr>
              <w:spacing w:line="276" w:lineRule="auto"/>
              <w:rPr>
                <w:rFonts w:cstheme="minorHAnsi"/>
              </w:rPr>
            </w:pPr>
          </w:p>
        </w:tc>
        <w:tc>
          <w:tcPr>
            <w:tcW w:w="237" w:type="pct"/>
          </w:tcPr>
          <w:p w14:paraId="1A10509D" w14:textId="178F05EC" w:rsidR="001535B4" w:rsidRPr="00686422" w:rsidRDefault="001535B4" w:rsidP="001477B8">
            <w:pPr>
              <w:spacing w:line="276" w:lineRule="auto"/>
              <w:rPr>
                <w:rFonts w:cstheme="minorHAnsi"/>
              </w:rPr>
            </w:pPr>
            <w:r w:rsidRPr="00686422">
              <w:rPr>
                <w:rFonts w:cstheme="minorHAnsi"/>
              </w:rPr>
              <w:t>2</w:t>
            </w:r>
          </w:p>
        </w:tc>
        <w:tc>
          <w:tcPr>
            <w:tcW w:w="578" w:type="pct"/>
          </w:tcPr>
          <w:p w14:paraId="68566D8F" w14:textId="43006B59" w:rsidR="001535B4" w:rsidRPr="00686422" w:rsidRDefault="75FB97E8" w:rsidP="001477B8">
            <w:pPr>
              <w:spacing w:line="276" w:lineRule="auto"/>
              <w:rPr>
                <w:rFonts w:cstheme="minorHAnsi"/>
                <w:b/>
                <w:bCs/>
              </w:rPr>
            </w:pPr>
            <w:r w:rsidRPr="00686422">
              <w:rPr>
                <w:rFonts w:cstheme="minorHAnsi"/>
              </w:rPr>
              <w:t xml:space="preserve">Standing </w:t>
            </w:r>
            <w:r w:rsidR="002B545D">
              <w:rPr>
                <w:rFonts w:cstheme="minorHAnsi"/>
              </w:rPr>
              <w:t>r</w:t>
            </w:r>
            <w:r w:rsidRPr="00686422">
              <w:rPr>
                <w:rFonts w:cstheme="minorHAnsi"/>
              </w:rPr>
              <w:t>estraint</w:t>
            </w:r>
          </w:p>
          <w:p w14:paraId="64EB2AB8" w14:textId="40C1A21E" w:rsidR="001535B4" w:rsidRPr="00686422" w:rsidRDefault="001535B4" w:rsidP="001477B8">
            <w:pPr>
              <w:spacing w:line="276" w:lineRule="auto"/>
              <w:rPr>
                <w:rFonts w:cstheme="minorHAnsi"/>
              </w:rPr>
            </w:pPr>
          </w:p>
        </w:tc>
        <w:tc>
          <w:tcPr>
            <w:tcW w:w="2274" w:type="pct"/>
          </w:tcPr>
          <w:p w14:paraId="4F2CAE89" w14:textId="5A0E11CB" w:rsidR="001535B4" w:rsidRPr="00686422" w:rsidRDefault="008B58C6" w:rsidP="001477B8">
            <w:pPr>
              <w:spacing w:line="276" w:lineRule="auto"/>
              <w:rPr>
                <w:rFonts w:cstheme="minorHAnsi"/>
              </w:rPr>
            </w:pPr>
            <w:r w:rsidRPr="00686422">
              <w:rPr>
                <w:rFonts w:cstheme="minorHAnsi"/>
              </w:rPr>
              <w:t xml:space="preserve">This includes physical restraint used in a standing position alongside the </w:t>
            </w:r>
            <w:r w:rsidR="00901330" w:rsidRPr="00686422">
              <w:rPr>
                <w:rFonts w:cstheme="minorHAnsi"/>
              </w:rPr>
              <w:t>person</w:t>
            </w:r>
            <w:r w:rsidRPr="00686422">
              <w:rPr>
                <w:rFonts w:cstheme="minorHAnsi"/>
              </w:rPr>
              <w:t xml:space="preserve"> to prevent the </w:t>
            </w:r>
            <w:r w:rsidR="00901330" w:rsidRPr="00686422">
              <w:rPr>
                <w:rFonts w:cstheme="minorHAnsi"/>
              </w:rPr>
              <w:t>person</w:t>
            </w:r>
            <w:r w:rsidRPr="00686422">
              <w:rPr>
                <w:rFonts w:cstheme="minorHAnsi"/>
              </w:rPr>
              <w:t xml:space="preserve"> from kicking</w:t>
            </w:r>
            <w:r w:rsidR="00583E4E" w:rsidRPr="00686422">
              <w:rPr>
                <w:rFonts w:cstheme="minorHAnsi"/>
              </w:rPr>
              <w:t xml:space="preserve">, </w:t>
            </w:r>
            <w:r w:rsidR="00963ABE" w:rsidRPr="00686422">
              <w:rPr>
                <w:rFonts w:cstheme="minorHAnsi"/>
              </w:rPr>
              <w:t>harming self or others</w:t>
            </w:r>
            <w:r w:rsidRPr="00686422">
              <w:rPr>
                <w:rFonts w:cstheme="minorHAnsi"/>
              </w:rPr>
              <w:t xml:space="preserve"> or sitting by using the staff member</w:t>
            </w:r>
            <w:r w:rsidR="0050510B">
              <w:rPr>
                <w:rFonts w:cstheme="minorHAnsi"/>
              </w:rPr>
              <w:t>’</w:t>
            </w:r>
            <w:r w:rsidRPr="00686422">
              <w:rPr>
                <w:rFonts w:cstheme="minorHAnsi"/>
              </w:rPr>
              <w:t>s hands, legs</w:t>
            </w:r>
            <w:r w:rsidR="002812E0" w:rsidRPr="00686422">
              <w:rPr>
                <w:rFonts w:cstheme="minorHAnsi"/>
              </w:rPr>
              <w:t>,</w:t>
            </w:r>
            <w:r w:rsidRPr="00686422">
              <w:rPr>
                <w:rFonts w:cstheme="minorHAnsi"/>
              </w:rPr>
              <w:t xml:space="preserve"> or other parts to prevent movement.</w:t>
            </w:r>
          </w:p>
        </w:tc>
        <w:tc>
          <w:tcPr>
            <w:tcW w:w="515" w:type="pct"/>
          </w:tcPr>
          <w:p w14:paraId="0030A480" w14:textId="3C5E3AEE" w:rsidR="001535B4" w:rsidRPr="00686422" w:rsidRDefault="001535B4" w:rsidP="001477B8">
            <w:pPr>
              <w:spacing w:line="276" w:lineRule="auto"/>
              <w:rPr>
                <w:rFonts w:cstheme="minorHAnsi"/>
              </w:rPr>
            </w:pPr>
            <w:r w:rsidRPr="00686422">
              <w:rPr>
                <w:rFonts w:cstheme="minorHAnsi"/>
              </w:rPr>
              <w:t>Senior Authorising Officer</w:t>
            </w:r>
          </w:p>
        </w:tc>
      </w:tr>
      <w:tr w:rsidR="008F4E39" w:rsidRPr="00686422" w14:paraId="76676918" w14:textId="77777777" w:rsidTr="006E3162">
        <w:tc>
          <w:tcPr>
            <w:tcW w:w="1396" w:type="pct"/>
          </w:tcPr>
          <w:p w14:paraId="33755775" w14:textId="4893BF47" w:rsidR="001535B4" w:rsidRPr="001541D5" w:rsidRDefault="001535B4" w:rsidP="001477B8">
            <w:pPr>
              <w:spacing w:line="276" w:lineRule="auto"/>
              <w:rPr>
                <w:rFonts w:cstheme="minorHAnsi"/>
              </w:rPr>
            </w:pPr>
            <w:r w:rsidRPr="001541D5">
              <w:rPr>
                <w:rFonts w:cstheme="minorHAnsi"/>
              </w:rPr>
              <w:t>Seated restraint</w:t>
            </w:r>
          </w:p>
          <w:p w14:paraId="647BA57F" w14:textId="4613AC2F" w:rsidR="001535B4" w:rsidRPr="001541D5" w:rsidRDefault="001535B4" w:rsidP="001477B8">
            <w:pPr>
              <w:spacing w:line="276" w:lineRule="auto"/>
              <w:rPr>
                <w:rFonts w:cstheme="minorHAnsi"/>
              </w:rPr>
            </w:pPr>
          </w:p>
        </w:tc>
        <w:tc>
          <w:tcPr>
            <w:tcW w:w="237" w:type="pct"/>
          </w:tcPr>
          <w:p w14:paraId="7688F178" w14:textId="1BB9BBE1" w:rsidR="001535B4" w:rsidRPr="00686422" w:rsidRDefault="001535B4" w:rsidP="001477B8">
            <w:pPr>
              <w:spacing w:line="276" w:lineRule="auto"/>
              <w:rPr>
                <w:rFonts w:cstheme="minorHAnsi"/>
              </w:rPr>
            </w:pPr>
            <w:r w:rsidRPr="00686422">
              <w:rPr>
                <w:rFonts w:cstheme="minorHAnsi"/>
              </w:rPr>
              <w:t>2</w:t>
            </w:r>
          </w:p>
        </w:tc>
        <w:tc>
          <w:tcPr>
            <w:tcW w:w="578" w:type="pct"/>
          </w:tcPr>
          <w:p w14:paraId="17D6C729" w14:textId="4893BF47" w:rsidR="001535B4" w:rsidRPr="00686422" w:rsidRDefault="12976416" w:rsidP="001477B8">
            <w:pPr>
              <w:spacing w:line="276" w:lineRule="auto"/>
              <w:rPr>
                <w:rFonts w:cstheme="minorHAnsi"/>
                <w:b/>
                <w:bCs/>
              </w:rPr>
            </w:pPr>
            <w:r w:rsidRPr="00686422">
              <w:rPr>
                <w:rFonts w:cstheme="minorHAnsi"/>
              </w:rPr>
              <w:t>Seated restraint</w:t>
            </w:r>
          </w:p>
          <w:p w14:paraId="5C4F0192" w14:textId="7CD428DB" w:rsidR="001535B4" w:rsidRPr="00686422" w:rsidRDefault="001535B4" w:rsidP="001477B8">
            <w:pPr>
              <w:spacing w:line="276" w:lineRule="auto"/>
              <w:rPr>
                <w:rFonts w:cstheme="minorHAnsi"/>
              </w:rPr>
            </w:pPr>
          </w:p>
        </w:tc>
        <w:tc>
          <w:tcPr>
            <w:tcW w:w="2274" w:type="pct"/>
            <w:shd w:val="clear" w:color="auto" w:fill="auto"/>
          </w:tcPr>
          <w:p w14:paraId="372AD3BE" w14:textId="1DA87CEF" w:rsidR="001535B4" w:rsidRPr="00686422" w:rsidRDefault="001535B4" w:rsidP="001477B8">
            <w:pPr>
              <w:spacing w:line="276" w:lineRule="auto"/>
              <w:rPr>
                <w:rFonts w:cstheme="minorHAnsi"/>
              </w:rPr>
            </w:pPr>
            <w:r w:rsidRPr="00686422">
              <w:rPr>
                <w:rFonts w:cstheme="minorHAnsi"/>
              </w:rPr>
              <w:t xml:space="preserve">This includes physical restraint used in a seated position alongside the </w:t>
            </w:r>
            <w:r w:rsidR="00901330" w:rsidRPr="00686422">
              <w:rPr>
                <w:rFonts w:cstheme="minorHAnsi"/>
              </w:rPr>
              <w:t>person</w:t>
            </w:r>
            <w:r w:rsidRPr="00686422">
              <w:rPr>
                <w:rFonts w:cstheme="minorHAnsi"/>
              </w:rPr>
              <w:t xml:space="preserve"> to prevent the </w:t>
            </w:r>
            <w:r w:rsidR="00901330" w:rsidRPr="00686422">
              <w:rPr>
                <w:rFonts w:cstheme="minorHAnsi"/>
              </w:rPr>
              <w:t>person</w:t>
            </w:r>
            <w:r w:rsidRPr="00686422">
              <w:rPr>
                <w:rFonts w:cstheme="minorHAnsi"/>
              </w:rPr>
              <w:t xml:space="preserve"> from kicking</w:t>
            </w:r>
            <w:r w:rsidR="00F2743D">
              <w:rPr>
                <w:rFonts w:cstheme="minorHAnsi"/>
              </w:rPr>
              <w:t>,</w:t>
            </w:r>
            <w:r w:rsidR="00583E4E" w:rsidRPr="00686422">
              <w:rPr>
                <w:rFonts w:cstheme="minorHAnsi"/>
              </w:rPr>
              <w:t xml:space="preserve"> hitting out, hitting self</w:t>
            </w:r>
            <w:r w:rsidR="002812E0" w:rsidRPr="00686422">
              <w:rPr>
                <w:rFonts w:cstheme="minorHAnsi"/>
              </w:rPr>
              <w:t>,</w:t>
            </w:r>
            <w:r w:rsidR="00583E4E" w:rsidRPr="00686422">
              <w:rPr>
                <w:rFonts w:cstheme="minorHAnsi"/>
              </w:rPr>
              <w:t xml:space="preserve"> or </w:t>
            </w:r>
            <w:r w:rsidRPr="00686422">
              <w:rPr>
                <w:rFonts w:cstheme="minorHAnsi"/>
              </w:rPr>
              <w:t>standing by using the staff member</w:t>
            </w:r>
            <w:r w:rsidR="0050510B">
              <w:rPr>
                <w:rFonts w:cstheme="minorHAnsi"/>
              </w:rPr>
              <w:t>’</w:t>
            </w:r>
            <w:r w:rsidRPr="00686422">
              <w:rPr>
                <w:rFonts w:cstheme="minorHAnsi"/>
              </w:rPr>
              <w:t>s hands, legs</w:t>
            </w:r>
            <w:r w:rsidR="002812E0" w:rsidRPr="00686422">
              <w:rPr>
                <w:rFonts w:cstheme="minorHAnsi"/>
              </w:rPr>
              <w:t>,</w:t>
            </w:r>
            <w:r w:rsidRPr="00686422">
              <w:rPr>
                <w:rFonts w:cstheme="minorHAnsi"/>
              </w:rPr>
              <w:t xml:space="preserve"> or other parts to prevent movement.</w:t>
            </w:r>
          </w:p>
        </w:tc>
        <w:tc>
          <w:tcPr>
            <w:tcW w:w="515" w:type="pct"/>
          </w:tcPr>
          <w:p w14:paraId="0109F778" w14:textId="3BEDED92" w:rsidR="001535B4" w:rsidRPr="00686422" w:rsidRDefault="001535B4" w:rsidP="001477B8">
            <w:pPr>
              <w:spacing w:line="276" w:lineRule="auto"/>
              <w:rPr>
                <w:rFonts w:cstheme="minorHAnsi"/>
              </w:rPr>
            </w:pPr>
            <w:r w:rsidRPr="00686422">
              <w:rPr>
                <w:rFonts w:cstheme="minorHAnsi"/>
              </w:rPr>
              <w:t>Senior Authorising Officer</w:t>
            </w:r>
          </w:p>
        </w:tc>
      </w:tr>
      <w:tr w:rsidR="005D0955" w:rsidRPr="00686422" w14:paraId="272DAC37" w14:textId="77777777" w:rsidTr="006E3162">
        <w:trPr>
          <w:trHeight w:val="675"/>
        </w:trPr>
        <w:tc>
          <w:tcPr>
            <w:tcW w:w="1396" w:type="pct"/>
            <w:vMerge w:val="restart"/>
          </w:tcPr>
          <w:p w14:paraId="756F1A93" w14:textId="2B4B6ED8" w:rsidR="0053364B" w:rsidRPr="001541D5" w:rsidRDefault="0053364B" w:rsidP="001477B8">
            <w:pPr>
              <w:spacing w:line="276" w:lineRule="auto"/>
              <w:rPr>
                <w:rFonts w:cstheme="minorHAnsi"/>
              </w:rPr>
            </w:pPr>
            <w:r w:rsidRPr="001541D5">
              <w:rPr>
                <w:rFonts w:cstheme="minorHAnsi"/>
              </w:rPr>
              <w:t xml:space="preserve">Hand </w:t>
            </w:r>
            <w:r w:rsidR="006C4887">
              <w:rPr>
                <w:rFonts w:cstheme="minorHAnsi"/>
              </w:rPr>
              <w:t>h</w:t>
            </w:r>
            <w:r w:rsidRPr="001541D5">
              <w:rPr>
                <w:rFonts w:cstheme="minorHAnsi"/>
              </w:rPr>
              <w:t>olding</w:t>
            </w:r>
          </w:p>
        </w:tc>
        <w:tc>
          <w:tcPr>
            <w:tcW w:w="237" w:type="pct"/>
          </w:tcPr>
          <w:p w14:paraId="425B7555" w14:textId="64790E46" w:rsidR="0053364B" w:rsidRPr="00686422" w:rsidRDefault="0053364B" w:rsidP="001477B8">
            <w:pPr>
              <w:spacing w:line="276" w:lineRule="auto"/>
              <w:rPr>
                <w:rFonts w:cstheme="minorHAnsi"/>
              </w:rPr>
            </w:pPr>
            <w:r w:rsidRPr="00686422">
              <w:rPr>
                <w:rFonts w:cstheme="minorHAnsi"/>
              </w:rPr>
              <w:t>2</w:t>
            </w:r>
          </w:p>
        </w:tc>
        <w:tc>
          <w:tcPr>
            <w:tcW w:w="578" w:type="pct"/>
          </w:tcPr>
          <w:p w14:paraId="49B12880" w14:textId="64518F0C" w:rsidR="0053364B" w:rsidRPr="00686422" w:rsidRDefault="0053364B" w:rsidP="001477B8">
            <w:pPr>
              <w:spacing w:line="276" w:lineRule="auto"/>
              <w:rPr>
                <w:rFonts w:cstheme="minorHAnsi"/>
              </w:rPr>
            </w:pPr>
            <w:r w:rsidRPr="00686422">
              <w:rPr>
                <w:rFonts w:cstheme="minorHAnsi"/>
              </w:rPr>
              <w:t>One</w:t>
            </w:r>
            <w:r w:rsidR="00CF6466" w:rsidRPr="00686422">
              <w:rPr>
                <w:rFonts w:cstheme="minorHAnsi"/>
              </w:rPr>
              <w:t>-</w:t>
            </w:r>
            <w:r w:rsidRPr="00686422">
              <w:rPr>
                <w:rFonts w:cstheme="minorHAnsi"/>
              </w:rPr>
              <w:t>person physical restraint</w:t>
            </w:r>
          </w:p>
        </w:tc>
        <w:tc>
          <w:tcPr>
            <w:tcW w:w="2274" w:type="pct"/>
            <w:shd w:val="clear" w:color="auto" w:fill="auto"/>
          </w:tcPr>
          <w:p w14:paraId="2C6BA28C" w14:textId="3BFD63FB" w:rsidR="0053364B" w:rsidRPr="00686422" w:rsidRDefault="0053364B" w:rsidP="001477B8">
            <w:pPr>
              <w:spacing w:line="276" w:lineRule="auto"/>
              <w:rPr>
                <w:rFonts w:cstheme="minorHAnsi"/>
              </w:rPr>
            </w:pPr>
            <w:r w:rsidRPr="00686422">
              <w:rPr>
                <w:rFonts w:cstheme="minorHAnsi"/>
              </w:rPr>
              <w:t xml:space="preserve">Where a </w:t>
            </w:r>
            <w:r w:rsidR="005A31A5" w:rsidRPr="00686422">
              <w:rPr>
                <w:rFonts w:cstheme="minorHAnsi"/>
              </w:rPr>
              <w:t xml:space="preserve">person </w:t>
            </w:r>
            <w:r w:rsidRPr="00686422">
              <w:rPr>
                <w:rFonts w:cstheme="minorHAnsi"/>
              </w:rPr>
              <w:t xml:space="preserve">is required to hold hands as a response to potential triggers </w:t>
            </w:r>
            <w:r w:rsidR="00B17DEA" w:rsidRPr="00686422">
              <w:rPr>
                <w:rFonts w:cstheme="minorHAnsi"/>
              </w:rPr>
              <w:t>or</w:t>
            </w:r>
            <w:r w:rsidRPr="00686422">
              <w:rPr>
                <w:rFonts w:cstheme="minorHAnsi"/>
              </w:rPr>
              <w:t xml:space="preserve"> environmental factors that may result in the </w:t>
            </w:r>
            <w:r w:rsidR="00901330" w:rsidRPr="00686422">
              <w:rPr>
                <w:rFonts w:cstheme="minorHAnsi"/>
              </w:rPr>
              <w:t>person</w:t>
            </w:r>
            <w:r w:rsidRPr="00686422">
              <w:rPr>
                <w:rFonts w:cstheme="minorHAnsi"/>
              </w:rPr>
              <w:t xml:space="preserve"> engaging in a behaviour that poses a risk of harm and there is no actual </w:t>
            </w:r>
            <w:r w:rsidR="00F3024B" w:rsidRPr="00686422">
              <w:rPr>
                <w:rFonts w:cstheme="minorHAnsi"/>
              </w:rPr>
              <w:t xml:space="preserve">or </w:t>
            </w:r>
            <w:r w:rsidRPr="00686422">
              <w:rPr>
                <w:rFonts w:cstheme="minorHAnsi"/>
              </w:rPr>
              <w:t>implied choice</w:t>
            </w:r>
            <w:r w:rsidR="00F3024B" w:rsidRPr="00686422">
              <w:rPr>
                <w:rFonts w:cstheme="minorHAnsi"/>
              </w:rPr>
              <w:t>.</w:t>
            </w:r>
          </w:p>
        </w:tc>
        <w:tc>
          <w:tcPr>
            <w:tcW w:w="515" w:type="pct"/>
          </w:tcPr>
          <w:p w14:paraId="3847ABDA" w14:textId="620C4952" w:rsidR="0053364B" w:rsidRPr="00686422" w:rsidRDefault="0053364B" w:rsidP="001477B8">
            <w:pPr>
              <w:spacing w:line="276" w:lineRule="auto"/>
              <w:rPr>
                <w:rFonts w:cstheme="minorHAnsi"/>
              </w:rPr>
            </w:pPr>
            <w:r w:rsidRPr="00686422">
              <w:rPr>
                <w:rFonts w:cstheme="minorHAnsi"/>
              </w:rPr>
              <w:t>Senior Authorising Officer</w:t>
            </w:r>
          </w:p>
        </w:tc>
      </w:tr>
      <w:tr w:rsidR="005D0955" w:rsidRPr="00686422" w14:paraId="3979F9C7" w14:textId="77777777" w:rsidTr="006E3162">
        <w:trPr>
          <w:trHeight w:val="675"/>
        </w:trPr>
        <w:tc>
          <w:tcPr>
            <w:tcW w:w="1396" w:type="pct"/>
            <w:vMerge/>
          </w:tcPr>
          <w:p w14:paraId="73DFF712" w14:textId="77777777" w:rsidR="0053364B" w:rsidRPr="001541D5" w:rsidRDefault="0053364B" w:rsidP="001477B8">
            <w:pPr>
              <w:spacing w:line="276" w:lineRule="auto"/>
              <w:rPr>
                <w:rFonts w:cstheme="minorHAnsi"/>
              </w:rPr>
            </w:pPr>
          </w:p>
        </w:tc>
        <w:tc>
          <w:tcPr>
            <w:tcW w:w="237" w:type="pct"/>
          </w:tcPr>
          <w:p w14:paraId="721650F7" w14:textId="2A5C5BA4" w:rsidR="0053364B" w:rsidRPr="00686422" w:rsidRDefault="0053364B" w:rsidP="001477B8">
            <w:pPr>
              <w:spacing w:line="276" w:lineRule="auto"/>
              <w:rPr>
                <w:rFonts w:cstheme="minorHAnsi"/>
              </w:rPr>
            </w:pPr>
            <w:r w:rsidRPr="00686422">
              <w:rPr>
                <w:rFonts w:cstheme="minorHAnsi"/>
              </w:rPr>
              <w:t>N/A</w:t>
            </w:r>
          </w:p>
        </w:tc>
        <w:tc>
          <w:tcPr>
            <w:tcW w:w="578" w:type="pct"/>
          </w:tcPr>
          <w:p w14:paraId="5D2D156E" w14:textId="587021E2" w:rsidR="0053364B" w:rsidRPr="00686422" w:rsidRDefault="0067454B" w:rsidP="001477B8">
            <w:pPr>
              <w:spacing w:line="276" w:lineRule="auto"/>
              <w:rPr>
                <w:rFonts w:cstheme="minorHAnsi"/>
              </w:rPr>
            </w:pPr>
            <w:r w:rsidRPr="00686422">
              <w:rPr>
                <w:rFonts w:cstheme="minorHAnsi"/>
              </w:rPr>
              <w:t>N/A</w:t>
            </w:r>
          </w:p>
        </w:tc>
        <w:tc>
          <w:tcPr>
            <w:tcW w:w="2274" w:type="pct"/>
            <w:shd w:val="clear" w:color="auto" w:fill="auto"/>
          </w:tcPr>
          <w:p w14:paraId="7B4B61CC" w14:textId="49CD943A" w:rsidR="0053364B" w:rsidRPr="00686422" w:rsidRDefault="00F61B3D" w:rsidP="001477B8">
            <w:pPr>
              <w:spacing w:line="276" w:lineRule="auto"/>
              <w:rPr>
                <w:rFonts w:cstheme="minorHAnsi"/>
              </w:rPr>
            </w:pPr>
            <w:r w:rsidRPr="00686422">
              <w:rPr>
                <w:rFonts w:cstheme="minorHAnsi"/>
              </w:rPr>
              <w:t xml:space="preserve">Where hand holding is requested or initiated by the </w:t>
            </w:r>
            <w:r w:rsidR="00901330" w:rsidRPr="00686422">
              <w:rPr>
                <w:rFonts w:cstheme="minorHAnsi"/>
              </w:rPr>
              <w:t>person</w:t>
            </w:r>
            <w:r w:rsidR="000D2F33" w:rsidRPr="00686422">
              <w:rPr>
                <w:rFonts w:cstheme="minorHAnsi"/>
              </w:rPr>
              <w:t xml:space="preserve"> and the person does not make any attempts (verbally or physically) to cease </w:t>
            </w:r>
            <w:r w:rsidR="00086521" w:rsidRPr="00686422">
              <w:rPr>
                <w:rFonts w:cstheme="minorHAnsi"/>
              </w:rPr>
              <w:t>hand holding, then</w:t>
            </w:r>
            <w:r w:rsidRPr="00686422">
              <w:rPr>
                <w:rFonts w:cstheme="minorHAnsi"/>
              </w:rPr>
              <w:t xml:space="preserve"> this is not a restrictive practice that requires authorisation.</w:t>
            </w:r>
          </w:p>
          <w:p w14:paraId="53FD93DE" w14:textId="77777777" w:rsidR="00F61B3D" w:rsidRPr="00686422" w:rsidRDefault="00F61B3D" w:rsidP="001477B8">
            <w:pPr>
              <w:spacing w:line="276" w:lineRule="auto"/>
              <w:rPr>
                <w:rFonts w:cstheme="minorHAnsi"/>
              </w:rPr>
            </w:pPr>
          </w:p>
          <w:p w14:paraId="259C06FD" w14:textId="38AA85C4" w:rsidR="00F61B3D" w:rsidRPr="00686422" w:rsidRDefault="00F61B3D" w:rsidP="001477B8">
            <w:pPr>
              <w:spacing w:line="276" w:lineRule="auto"/>
              <w:rPr>
                <w:rFonts w:cstheme="minorHAnsi"/>
              </w:rPr>
            </w:pPr>
            <w:r w:rsidRPr="00686422">
              <w:rPr>
                <w:rFonts w:cstheme="minorHAnsi"/>
              </w:rPr>
              <w:t xml:space="preserve">Where hand holding is initiated by the worker, </w:t>
            </w:r>
            <w:r w:rsidR="00780680" w:rsidRPr="00686422">
              <w:rPr>
                <w:rFonts w:cstheme="minorHAnsi"/>
              </w:rPr>
              <w:t xml:space="preserve">due to the </w:t>
            </w:r>
            <w:r w:rsidR="00C921F8" w:rsidRPr="00686422">
              <w:rPr>
                <w:rFonts w:cstheme="minorHAnsi"/>
              </w:rPr>
              <w:t>person’s</w:t>
            </w:r>
            <w:r w:rsidR="00780680" w:rsidRPr="00686422">
              <w:rPr>
                <w:rFonts w:cstheme="minorHAnsi"/>
              </w:rPr>
              <w:t xml:space="preserve"> physical support needs, or to support a </w:t>
            </w:r>
            <w:r w:rsidR="00901330" w:rsidRPr="00686422">
              <w:rPr>
                <w:rFonts w:cstheme="minorHAnsi"/>
              </w:rPr>
              <w:t>person</w:t>
            </w:r>
            <w:r w:rsidR="00780680" w:rsidRPr="00686422">
              <w:rPr>
                <w:rFonts w:cstheme="minorHAnsi"/>
              </w:rPr>
              <w:t xml:space="preserve"> with community engagement but </w:t>
            </w:r>
            <w:r w:rsidR="00086521" w:rsidRPr="00686422">
              <w:rPr>
                <w:rFonts w:cstheme="minorHAnsi"/>
              </w:rPr>
              <w:t xml:space="preserve">the </w:t>
            </w:r>
            <w:r w:rsidR="005F514D" w:rsidRPr="00686422">
              <w:rPr>
                <w:rFonts w:cstheme="minorHAnsi"/>
              </w:rPr>
              <w:t xml:space="preserve">worker is not </w:t>
            </w:r>
            <w:r w:rsidR="0058576D" w:rsidRPr="00686422">
              <w:rPr>
                <w:rFonts w:cstheme="minorHAnsi"/>
                <w:color w:val="181818"/>
                <w:shd w:val="clear" w:color="auto" w:fill="FFFFFF"/>
              </w:rPr>
              <w:t xml:space="preserve">hindering, </w:t>
            </w:r>
            <w:proofErr w:type="gramStart"/>
            <w:r w:rsidR="0058576D" w:rsidRPr="00686422">
              <w:rPr>
                <w:rFonts w:cstheme="minorHAnsi"/>
                <w:color w:val="181818"/>
                <w:shd w:val="clear" w:color="auto" w:fill="FFFFFF"/>
              </w:rPr>
              <w:t>restricting</w:t>
            </w:r>
            <w:proofErr w:type="gramEnd"/>
            <w:r w:rsidR="0058576D" w:rsidRPr="00686422">
              <w:rPr>
                <w:rFonts w:cstheme="minorHAnsi"/>
                <w:color w:val="181818"/>
                <w:shd w:val="clear" w:color="auto" w:fill="FFFFFF"/>
              </w:rPr>
              <w:t xml:space="preserve"> or influencing the person’s choice of </w:t>
            </w:r>
            <w:r w:rsidR="0058576D" w:rsidRPr="00686422">
              <w:rPr>
                <w:rFonts w:cstheme="minorHAnsi"/>
                <w:color w:val="181818"/>
                <w:shd w:val="clear" w:color="auto" w:fill="FFFFFF"/>
              </w:rPr>
              <w:lastRenderedPageBreak/>
              <w:t>movement or direction</w:t>
            </w:r>
            <w:r w:rsidR="00A112DD" w:rsidRPr="00686422">
              <w:rPr>
                <w:rFonts w:cstheme="minorHAnsi"/>
              </w:rPr>
              <w:t xml:space="preserve"> then this is not a restrictive practice that requires authorisation.</w:t>
            </w:r>
            <w:r w:rsidR="00086521" w:rsidRPr="00686422">
              <w:rPr>
                <w:rFonts w:cstheme="minorHAnsi"/>
              </w:rPr>
              <w:t xml:space="preserve"> Care must be taken that the worker does not imply</w:t>
            </w:r>
            <w:r w:rsidR="002F65A5" w:rsidRPr="00686422">
              <w:rPr>
                <w:rFonts w:cstheme="minorHAnsi"/>
              </w:rPr>
              <w:t xml:space="preserve"> that the person is required to hold hands</w:t>
            </w:r>
            <w:r w:rsidR="005B4193" w:rsidRPr="00686422">
              <w:rPr>
                <w:rFonts w:cstheme="minorHAnsi"/>
              </w:rPr>
              <w:t>.</w:t>
            </w:r>
          </w:p>
        </w:tc>
        <w:tc>
          <w:tcPr>
            <w:tcW w:w="515" w:type="pct"/>
          </w:tcPr>
          <w:p w14:paraId="6DC4CC35" w14:textId="41DA76ED" w:rsidR="0053364B" w:rsidRPr="00686422" w:rsidRDefault="0067454B" w:rsidP="001477B8">
            <w:pPr>
              <w:spacing w:line="276" w:lineRule="auto"/>
              <w:rPr>
                <w:rFonts w:cstheme="minorHAnsi"/>
              </w:rPr>
            </w:pPr>
            <w:r w:rsidRPr="00686422">
              <w:rPr>
                <w:rFonts w:cstheme="minorHAnsi"/>
              </w:rPr>
              <w:lastRenderedPageBreak/>
              <w:t>No authorisation required</w:t>
            </w:r>
          </w:p>
        </w:tc>
      </w:tr>
      <w:tr w:rsidR="005129DA" w:rsidRPr="00686422" w14:paraId="3201918B" w14:textId="77777777" w:rsidTr="006E3162">
        <w:tc>
          <w:tcPr>
            <w:tcW w:w="1396" w:type="pct"/>
            <w:vMerge w:val="restart"/>
          </w:tcPr>
          <w:p w14:paraId="7DD1A370" w14:textId="5D171C63" w:rsidR="005129DA" w:rsidRPr="001541D5" w:rsidRDefault="005129DA" w:rsidP="001477B8">
            <w:pPr>
              <w:spacing w:line="276" w:lineRule="auto"/>
              <w:rPr>
                <w:rFonts w:cstheme="minorHAnsi"/>
              </w:rPr>
            </w:pPr>
            <w:r w:rsidRPr="001541D5">
              <w:rPr>
                <w:rFonts w:cstheme="minorHAnsi"/>
              </w:rPr>
              <w:t>Holding a person’s body or limbs during personal care tasks</w:t>
            </w:r>
            <w:r w:rsidR="00D55108">
              <w:rPr>
                <w:rFonts w:cstheme="minorHAnsi"/>
              </w:rPr>
              <w:t>.</w:t>
            </w:r>
            <w:r w:rsidRPr="001541D5">
              <w:rPr>
                <w:rFonts w:cstheme="minorHAnsi"/>
              </w:rPr>
              <w:t xml:space="preserve"> </w:t>
            </w:r>
          </w:p>
        </w:tc>
        <w:tc>
          <w:tcPr>
            <w:tcW w:w="237" w:type="pct"/>
          </w:tcPr>
          <w:p w14:paraId="6E77EAAF" w14:textId="4100D820" w:rsidR="005129DA" w:rsidRPr="00686422" w:rsidRDefault="005129DA" w:rsidP="001477B8">
            <w:pPr>
              <w:spacing w:line="276" w:lineRule="auto"/>
              <w:rPr>
                <w:rFonts w:cstheme="minorHAnsi"/>
              </w:rPr>
            </w:pPr>
            <w:r w:rsidRPr="00686422">
              <w:rPr>
                <w:rFonts w:cstheme="minorHAnsi"/>
              </w:rPr>
              <w:t>N/A</w:t>
            </w:r>
          </w:p>
        </w:tc>
        <w:tc>
          <w:tcPr>
            <w:tcW w:w="578" w:type="pct"/>
          </w:tcPr>
          <w:p w14:paraId="31757FE6" w14:textId="3A6E442C" w:rsidR="005129DA" w:rsidRPr="00686422" w:rsidRDefault="005129DA" w:rsidP="001477B8">
            <w:pPr>
              <w:spacing w:line="276" w:lineRule="auto"/>
              <w:rPr>
                <w:rFonts w:cstheme="minorHAnsi"/>
              </w:rPr>
            </w:pPr>
            <w:r w:rsidRPr="00686422">
              <w:rPr>
                <w:rFonts w:cstheme="minorHAnsi"/>
              </w:rPr>
              <w:t>N/A</w:t>
            </w:r>
          </w:p>
        </w:tc>
        <w:tc>
          <w:tcPr>
            <w:tcW w:w="2274" w:type="pct"/>
          </w:tcPr>
          <w:p w14:paraId="0973241A" w14:textId="48295DF5" w:rsidR="005129DA" w:rsidRPr="00686422" w:rsidRDefault="005129DA" w:rsidP="001477B8">
            <w:pPr>
              <w:spacing w:line="276" w:lineRule="auto"/>
              <w:rPr>
                <w:rFonts w:cstheme="minorHAnsi"/>
              </w:rPr>
            </w:pPr>
            <w:r w:rsidRPr="00686422">
              <w:rPr>
                <w:rFonts w:cstheme="minorHAnsi"/>
              </w:rPr>
              <w:t>This is not a regulated restrictive practice within the restrictive practices authorisation scheme if the person does not display behaviours of concern or resist the physical supports.</w:t>
            </w:r>
            <w:r w:rsidR="004D79AD" w:rsidRPr="00686422">
              <w:rPr>
                <w:rFonts w:cstheme="minorHAnsi"/>
              </w:rPr>
              <w:t xml:space="preserve"> The person may need additional physical support due to involuntary muscle spasms, </w:t>
            </w:r>
            <w:proofErr w:type="gramStart"/>
            <w:r w:rsidR="00FE148B" w:rsidRPr="00686422">
              <w:rPr>
                <w:rFonts w:cstheme="minorHAnsi"/>
              </w:rPr>
              <w:t>seizures</w:t>
            </w:r>
            <w:proofErr w:type="gramEnd"/>
            <w:r w:rsidR="00FE148B" w:rsidRPr="00686422">
              <w:rPr>
                <w:rFonts w:cstheme="minorHAnsi"/>
              </w:rPr>
              <w:t xml:space="preserve"> or tics. </w:t>
            </w:r>
            <w:r w:rsidRPr="00686422">
              <w:rPr>
                <w:rFonts w:cstheme="minorHAnsi"/>
              </w:rPr>
              <w:t>The need for proportionate assistance should be addressed within personal support plans.</w:t>
            </w:r>
          </w:p>
        </w:tc>
        <w:tc>
          <w:tcPr>
            <w:tcW w:w="515" w:type="pct"/>
          </w:tcPr>
          <w:p w14:paraId="213CBBE9" w14:textId="09895245" w:rsidR="005129DA" w:rsidRPr="00686422" w:rsidRDefault="005129DA" w:rsidP="001477B8">
            <w:pPr>
              <w:spacing w:line="276" w:lineRule="auto"/>
              <w:rPr>
                <w:rFonts w:cstheme="minorHAnsi"/>
              </w:rPr>
            </w:pPr>
            <w:r w:rsidRPr="00686422">
              <w:rPr>
                <w:rFonts w:cstheme="minorHAnsi"/>
              </w:rPr>
              <w:t>No authorisation required</w:t>
            </w:r>
          </w:p>
        </w:tc>
      </w:tr>
      <w:tr w:rsidR="005129DA" w:rsidRPr="00686422" w14:paraId="019458C5" w14:textId="77777777" w:rsidTr="006E3162">
        <w:tc>
          <w:tcPr>
            <w:tcW w:w="1396" w:type="pct"/>
            <w:vMerge/>
          </w:tcPr>
          <w:p w14:paraId="4FF6061D" w14:textId="77777777" w:rsidR="005129DA" w:rsidRPr="00686422" w:rsidRDefault="005129DA" w:rsidP="001477B8">
            <w:pPr>
              <w:spacing w:line="276" w:lineRule="auto"/>
              <w:rPr>
                <w:rFonts w:cstheme="minorHAnsi"/>
              </w:rPr>
            </w:pPr>
          </w:p>
        </w:tc>
        <w:tc>
          <w:tcPr>
            <w:tcW w:w="237" w:type="pct"/>
          </w:tcPr>
          <w:p w14:paraId="2C556F23" w14:textId="10C1778A" w:rsidR="005129DA" w:rsidRPr="00686422" w:rsidRDefault="005129DA" w:rsidP="001477B8">
            <w:pPr>
              <w:spacing w:line="276" w:lineRule="auto"/>
              <w:rPr>
                <w:rFonts w:cstheme="minorHAnsi"/>
              </w:rPr>
            </w:pPr>
            <w:r w:rsidRPr="00686422">
              <w:rPr>
                <w:rFonts w:cstheme="minorHAnsi"/>
              </w:rPr>
              <w:t>2</w:t>
            </w:r>
          </w:p>
        </w:tc>
        <w:tc>
          <w:tcPr>
            <w:tcW w:w="578" w:type="pct"/>
          </w:tcPr>
          <w:p w14:paraId="64955B11" w14:textId="336D6028" w:rsidR="005129DA" w:rsidRPr="00686422" w:rsidRDefault="005129DA" w:rsidP="001477B8">
            <w:pPr>
              <w:spacing w:line="276" w:lineRule="auto"/>
              <w:rPr>
                <w:rFonts w:cstheme="minorHAnsi"/>
              </w:rPr>
            </w:pPr>
            <w:r w:rsidRPr="00686422">
              <w:rPr>
                <w:rFonts w:cstheme="minorHAnsi"/>
              </w:rPr>
              <w:t>One</w:t>
            </w:r>
            <w:r w:rsidR="008F1386" w:rsidRPr="00686422">
              <w:rPr>
                <w:rFonts w:cstheme="minorHAnsi"/>
              </w:rPr>
              <w:t>/</w:t>
            </w:r>
            <w:r w:rsidR="00DE6392" w:rsidRPr="00686422">
              <w:rPr>
                <w:rFonts w:cstheme="minorHAnsi"/>
              </w:rPr>
              <w:t>two-person</w:t>
            </w:r>
            <w:r w:rsidRPr="00686422">
              <w:rPr>
                <w:rFonts w:cstheme="minorHAnsi"/>
              </w:rPr>
              <w:t xml:space="preserve"> physical restraint</w:t>
            </w:r>
          </w:p>
        </w:tc>
        <w:tc>
          <w:tcPr>
            <w:tcW w:w="2274" w:type="pct"/>
          </w:tcPr>
          <w:p w14:paraId="50D394B5" w14:textId="0DA9395C" w:rsidR="005129DA" w:rsidRPr="00686422" w:rsidRDefault="005129DA" w:rsidP="001477B8">
            <w:pPr>
              <w:spacing w:line="276" w:lineRule="auto"/>
              <w:rPr>
                <w:rFonts w:cstheme="minorHAnsi"/>
              </w:rPr>
            </w:pPr>
            <w:r w:rsidRPr="00686422">
              <w:rPr>
                <w:rFonts w:cstheme="minorHAnsi"/>
              </w:rPr>
              <w:t xml:space="preserve">Where a person displays a behaviour of concern during personal care tasks </w:t>
            </w:r>
            <w:r w:rsidR="00E75E95" w:rsidRPr="00686422">
              <w:rPr>
                <w:rFonts w:cstheme="minorHAnsi"/>
              </w:rPr>
              <w:t>(</w:t>
            </w:r>
            <w:r w:rsidR="00F625D8">
              <w:rPr>
                <w:rFonts w:cstheme="minorHAnsi"/>
              </w:rPr>
              <w:t>e.g.</w:t>
            </w:r>
            <w:r w:rsidR="00E75E95" w:rsidRPr="00686422">
              <w:rPr>
                <w:rFonts w:cstheme="minorHAnsi"/>
              </w:rPr>
              <w:t xml:space="preserve"> hitting, kicking others) </w:t>
            </w:r>
            <w:r w:rsidRPr="00686422">
              <w:rPr>
                <w:rFonts w:cstheme="minorHAnsi"/>
              </w:rPr>
              <w:t xml:space="preserve">and the use of physical restraint is required to manage the behaviours, authorisation is required by the </w:t>
            </w:r>
            <w:r w:rsidR="00FE0699">
              <w:rPr>
                <w:rFonts w:cstheme="minorHAnsi"/>
              </w:rPr>
              <w:t>S</w:t>
            </w:r>
            <w:r w:rsidR="004623C9">
              <w:rPr>
                <w:rFonts w:cstheme="minorHAnsi"/>
              </w:rPr>
              <w:t xml:space="preserve">enior </w:t>
            </w:r>
            <w:r w:rsidR="00FE0699">
              <w:rPr>
                <w:rFonts w:cstheme="minorHAnsi"/>
              </w:rPr>
              <w:t>A</w:t>
            </w:r>
            <w:r w:rsidR="004623C9">
              <w:rPr>
                <w:rFonts w:cstheme="minorHAnsi"/>
              </w:rPr>
              <w:t xml:space="preserve">uthorising </w:t>
            </w:r>
            <w:r w:rsidR="00FE0699">
              <w:rPr>
                <w:rFonts w:cstheme="minorHAnsi"/>
              </w:rPr>
              <w:t>O</w:t>
            </w:r>
            <w:r w:rsidR="004623C9">
              <w:rPr>
                <w:rFonts w:cstheme="minorHAnsi"/>
              </w:rPr>
              <w:t>fficer</w:t>
            </w:r>
            <w:r w:rsidRPr="00686422">
              <w:rPr>
                <w:rFonts w:cstheme="minorHAnsi"/>
              </w:rPr>
              <w:t>.</w:t>
            </w:r>
          </w:p>
        </w:tc>
        <w:tc>
          <w:tcPr>
            <w:tcW w:w="515" w:type="pct"/>
          </w:tcPr>
          <w:p w14:paraId="5FFCD56B" w14:textId="64E9E224" w:rsidR="005129DA" w:rsidRPr="00686422" w:rsidRDefault="005129DA" w:rsidP="001477B8">
            <w:pPr>
              <w:spacing w:line="276" w:lineRule="auto"/>
              <w:rPr>
                <w:rFonts w:cstheme="minorHAnsi"/>
              </w:rPr>
            </w:pPr>
            <w:r w:rsidRPr="00686422">
              <w:rPr>
                <w:rFonts w:cstheme="minorHAnsi"/>
              </w:rPr>
              <w:t>Senior Authorising Officer</w:t>
            </w:r>
          </w:p>
        </w:tc>
      </w:tr>
    </w:tbl>
    <w:p w14:paraId="5DB8D463" w14:textId="42E04729" w:rsidR="002326CE" w:rsidRDefault="002326CE" w:rsidP="001477B8">
      <w:pPr>
        <w:spacing w:line="276" w:lineRule="auto"/>
        <w:rPr>
          <w:rFonts w:eastAsiaTheme="majorEastAsia" w:cstheme="minorHAnsi"/>
          <w:b/>
          <w:color w:val="415866"/>
        </w:rPr>
      </w:pPr>
    </w:p>
    <w:p w14:paraId="1EB7E02B" w14:textId="77777777" w:rsidR="00B740F5" w:rsidRDefault="00B740F5" w:rsidP="001477B8">
      <w:pPr>
        <w:spacing w:line="276" w:lineRule="auto"/>
        <w:rPr>
          <w:rFonts w:eastAsiaTheme="majorEastAsia" w:cstheme="minorHAnsi"/>
          <w:b/>
          <w:color w:val="415866"/>
        </w:rPr>
      </w:pPr>
    </w:p>
    <w:p w14:paraId="4B8ED039" w14:textId="77777777" w:rsidR="00B740F5" w:rsidRPr="00686422" w:rsidRDefault="00B740F5" w:rsidP="001477B8">
      <w:pPr>
        <w:spacing w:line="276" w:lineRule="auto"/>
        <w:rPr>
          <w:rFonts w:eastAsiaTheme="majorEastAsia" w:cstheme="minorHAnsi"/>
          <w:b/>
          <w:color w:val="415866"/>
        </w:rPr>
      </w:pPr>
    </w:p>
    <w:p w14:paraId="03BE2715" w14:textId="07609B6C" w:rsidR="0030482D" w:rsidRPr="00686422" w:rsidRDefault="00AF5013" w:rsidP="003051D4">
      <w:pPr>
        <w:pStyle w:val="Heading2"/>
      </w:pPr>
      <w:r w:rsidRPr="00686422">
        <w:lastRenderedPageBreak/>
        <w:t xml:space="preserve">Mechanical Restraint </w:t>
      </w:r>
    </w:p>
    <w:p w14:paraId="26939852" w14:textId="02D03EAD" w:rsidR="00F3590B" w:rsidRDefault="00AF5013" w:rsidP="001477B8">
      <w:pPr>
        <w:spacing w:line="276" w:lineRule="auto"/>
        <w:rPr>
          <w:rFonts w:cstheme="minorHAnsi"/>
        </w:rPr>
      </w:pPr>
      <w:r w:rsidRPr="00686422">
        <w:rPr>
          <w:rFonts w:cstheme="minorHAnsi"/>
        </w:rPr>
        <w:t>A mechanical restraint is the use of a device to prevent, restrict, or subdue a person’s movement for the primary purpose of influencing a person’s behaviour but does not include the use of devices for therapeutic or non-behavioural purposes</w:t>
      </w:r>
      <w:r w:rsidR="006D6D5D">
        <w:rPr>
          <w:rFonts w:cstheme="minorHAnsi"/>
        </w:rPr>
        <w:t>.</w:t>
      </w:r>
      <w:r w:rsidRPr="00686422">
        <w:rPr>
          <w:rStyle w:val="FootnoteReference"/>
          <w:rFonts w:cstheme="minorHAnsi"/>
        </w:rPr>
        <w:footnoteReference w:id="3"/>
      </w:r>
      <w:r w:rsidR="00626ADF" w:rsidRPr="00686422">
        <w:rPr>
          <w:rFonts w:cstheme="minorHAnsi"/>
        </w:rPr>
        <w:t xml:space="preserve"> </w:t>
      </w:r>
    </w:p>
    <w:p w14:paraId="54F096E2" w14:textId="77777777" w:rsidR="004E339E" w:rsidRDefault="004E339E" w:rsidP="001477B8">
      <w:pPr>
        <w:spacing w:line="276" w:lineRule="auto"/>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4"/>
        <w:gridCol w:w="904"/>
        <w:gridCol w:w="1715"/>
        <w:gridCol w:w="5717"/>
        <w:gridCol w:w="2048"/>
      </w:tblGrid>
      <w:tr w:rsidR="00D51186" w:rsidRPr="0086227F" w14:paraId="530B0B53" w14:textId="77777777" w:rsidTr="00ED0A24">
        <w:trPr>
          <w:tblHeader/>
        </w:trPr>
        <w:tc>
          <w:tcPr>
            <w:tcW w:w="3564" w:type="dxa"/>
            <w:tcBorders>
              <w:bottom w:val="single" w:sz="2" w:space="0" w:color="808080" w:themeColor="background1" w:themeShade="80"/>
            </w:tcBorders>
            <w:shd w:val="clear" w:color="auto" w:fill="FFE181"/>
          </w:tcPr>
          <w:p w14:paraId="1EE1BE02" w14:textId="164E4487" w:rsidR="006C2473" w:rsidRPr="0086227F" w:rsidRDefault="003415D3" w:rsidP="001477B8">
            <w:pPr>
              <w:spacing w:line="276" w:lineRule="auto"/>
              <w:rPr>
                <w:rFonts w:cstheme="minorHAnsi"/>
                <w:sz w:val="28"/>
                <w:szCs w:val="28"/>
              </w:rPr>
            </w:pPr>
            <w:r w:rsidRPr="0086227F">
              <w:rPr>
                <w:rFonts w:cstheme="minorHAnsi"/>
                <w:sz w:val="28"/>
                <w:szCs w:val="28"/>
              </w:rPr>
              <w:t>Des</w:t>
            </w:r>
            <w:r w:rsidR="00D9778D">
              <w:rPr>
                <w:rFonts w:cstheme="minorHAnsi"/>
                <w:sz w:val="28"/>
                <w:szCs w:val="28"/>
              </w:rPr>
              <w:t>cription</w:t>
            </w:r>
            <w:r w:rsidRPr="0086227F">
              <w:rPr>
                <w:rFonts w:cstheme="minorHAnsi"/>
                <w:sz w:val="28"/>
                <w:szCs w:val="28"/>
              </w:rPr>
              <w:t xml:space="preserve"> of restrictive practice</w:t>
            </w:r>
          </w:p>
        </w:tc>
        <w:tc>
          <w:tcPr>
            <w:tcW w:w="904" w:type="dxa"/>
            <w:shd w:val="clear" w:color="auto" w:fill="FFE181"/>
          </w:tcPr>
          <w:p w14:paraId="55431CFB" w14:textId="062D03E3" w:rsidR="006C2473" w:rsidRPr="0086227F" w:rsidRDefault="003415D3" w:rsidP="001477B8">
            <w:pPr>
              <w:spacing w:line="276" w:lineRule="auto"/>
              <w:rPr>
                <w:rFonts w:cstheme="minorHAnsi"/>
                <w:sz w:val="28"/>
                <w:szCs w:val="28"/>
              </w:rPr>
            </w:pPr>
            <w:r w:rsidRPr="0086227F">
              <w:rPr>
                <w:rFonts w:cstheme="minorHAnsi"/>
                <w:sz w:val="28"/>
                <w:szCs w:val="28"/>
              </w:rPr>
              <w:t>Level</w:t>
            </w:r>
          </w:p>
        </w:tc>
        <w:tc>
          <w:tcPr>
            <w:tcW w:w="1715" w:type="dxa"/>
            <w:shd w:val="clear" w:color="auto" w:fill="FFE181"/>
          </w:tcPr>
          <w:p w14:paraId="0ABBA340" w14:textId="7909F0C9" w:rsidR="006C2473" w:rsidRPr="0086227F" w:rsidRDefault="003415D3" w:rsidP="001477B8">
            <w:pPr>
              <w:spacing w:line="276" w:lineRule="auto"/>
              <w:rPr>
                <w:rFonts w:cstheme="minorHAnsi"/>
                <w:sz w:val="28"/>
                <w:szCs w:val="28"/>
              </w:rPr>
            </w:pPr>
            <w:r w:rsidRPr="0086227F">
              <w:rPr>
                <w:rFonts w:cstheme="minorHAnsi"/>
                <w:sz w:val="28"/>
                <w:szCs w:val="28"/>
              </w:rPr>
              <w:t>RPS subtype</w:t>
            </w:r>
          </w:p>
        </w:tc>
        <w:tc>
          <w:tcPr>
            <w:tcW w:w="5717" w:type="dxa"/>
            <w:shd w:val="clear" w:color="auto" w:fill="FFE181"/>
          </w:tcPr>
          <w:p w14:paraId="5B728E76" w14:textId="4F092861" w:rsidR="006C2473" w:rsidRPr="0086227F" w:rsidRDefault="003415D3" w:rsidP="001477B8">
            <w:pPr>
              <w:spacing w:line="276" w:lineRule="auto"/>
              <w:rPr>
                <w:rFonts w:cstheme="minorHAnsi"/>
                <w:sz w:val="28"/>
                <w:szCs w:val="28"/>
              </w:rPr>
            </w:pPr>
            <w:r w:rsidRPr="0086227F">
              <w:rPr>
                <w:rFonts w:cstheme="minorHAnsi"/>
                <w:sz w:val="28"/>
                <w:szCs w:val="28"/>
              </w:rPr>
              <w:t>Examples and considerations</w:t>
            </w:r>
          </w:p>
        </w:tc>
        <w:tc>
          <w:tcPr>
            <w:tcW w:w="2048" w:type="dxa"/>
            <w:shd w:val="clear" w:color="auto" w:fill="FFE181"/>
          </w:tcPr>
          <w:p w14:paraId="54D03841" w14:textId="46E54BD3" w:rsidR="006C2473" w:rsidRPr="0086227F" w:rsidRDefault="003415D3" w:rsidP="001477B8">
            <w:pPr>
              <w:spacing w:line="276" w:lineRule="auto"/>
              <w:rPr>
                <w:rFonts w:cstheme="minorHAnsi"/>
                <w:sz w:val="28"/>
                <w:szCs w:val="28"/>
              </w:rPr>
            </w:pPr>
            <w:r w:rsidRPr="0086227F">
              <w:rPr>
                <w:rFonts w:cstheme="minorHAnsi"/>
                <w:sz w:val="28"/>
                <w:szCs w:val="28"/>
              </w:rPr>
              <w:t>Authorisation</w:t>
            </w:r>
          </w:p>
        </w:tc>
      </w:tr>
      <w:tr w:rsidR="00AD368B" w14:paraId="5A497AF4" w14:textId="77777777" w:rsidTr="00ED0A24">
        <w:tc>
          <w:tcPr>
            <w:tcW w:w="3564" w:type="dxa"/>
            <w:tcBorders>
              <w:bottom w:val="nil"/>
            </w:tcBorders>
          </w:tcPr>
          <w:p w14:paraId="1CC863E7" w14:textId="77777777" w:rsidR="007E7EAB" w:rsidRDefault="00574B9D" w:rsidP="001477B8">
            <w:pPr>
              <w:spacing w:line="276" w:lineRule="auto"/>
              <w:rPr>
                <w:rFonts w:cstheme="minorHAnsi"/>
              </w:rPr>
            </w:pPr>
            <w:r>
              <w:rPr>
                <w:rFonts w:cstheme="minorHAnsi"/>
              </w:rPr>
              <w:t>Strollers for children</w:t>
            </w:r>
            <w:r w:rsidR="007E7EAB">
              <w:rPr>
                <w:rFonts w:cstheme="minorHAnsi"/>
              </w:rPr>
              <w:t xml:space="preserve"> </w:t>
            </w:r>
          </w:p>
          <w:p w14:paraId="5BDDE42E" w14:textId="3A2AF366" w:rsidR="006C2473" w:rsidRDefault="007E7EAB" w:rsidP="001477B8">
            <w:pPr>
              <w:spacing w:line="276" w:lineRule="auto"/>
              <w:rPr>
                <w:rFonts w:cstheme="minorHAnsi"/>
              </w:rPr>
            </w:pPr>
            <w:r>
              <w:rPr>
                <w:rFonts w:cstheme="minorHAnsi"/>
              </w:rPr>
              <w:t>Child harness/child leashes</w:t>
            </w:r>
          </w:p>
        </w:tc>
        <w:tc>
          <w:tcPr>
            <w:tcW w:w="904" w:type="dxa"/>
          </w:tcPr>
          <w:p w14:paraId="6A87A50E" w14:textId="4C26C26D" w:rsidR="006C2473" w:rsidRDefault="00574B9D" w:rsidP="001477B8">
            <w:pPr>
              <w:spacing w:line="276" w:lineRule="auto"/>
              <w:rPr>
                <w:rFonts w:cstheme="minorHAnsi"/>
              </w:rPr>
            </w:pPr>
            <w:r>
              <w:rPr>
                <w:rFonts w:cstheme="minorHAnsi"/>
              </w:rPr>
              <w:t>2</w:t>
            </w:r>
          </w:p>
        </w:tc>
        <w:tc>
          <w:tcPr>
            <w:tcW w:w="1715" w:type="dxa"/>
          </w:tcPr>
          <w:p w14:paraId="70D3FCF3" w14:textId="3DE9957E" w:rsidR="006C2473" w:rsidRDefault="00574B9D" w:rsidP="001477B8">
            <w:pPr>
              <w:spacing w:line="276" w:lineRule="auto"/>
              <w:rPr>
                <w:rFonts w:cstheme="minorHAnsi"/>
              </w:rPr>
            </w:pPr>
            <w:r>
              <w:rPr>
                <w:rFonts w:cstheme="minorHAnsi"/>
              </w:rPr>
              <w:t>Harness or other</w:t>
            </w:r>
          </w:p>
        </w:tc>
        <w:tc>
          <w:tcPr>
            <w:tcW w:w="5717" w:type="dxa"/>
          </w:tcPr>
          <w:p w14:paraId="0F9BE194" w14:textId="790EBD45" w:rsidR="006C2473" w:rsidRDefault="00574B9D" w:rsidP="001477B8">
            <w:pPr>
              <w:spacing w:line="276" w:lineRule="auto"/>
              <w:rPr>
                <w:rFonts w:cstheme="minorHAnsi"/>
              </w:rPr>
            </w:pPr>
            <w:r>
              <w:rPr>
                <w:rFonts w:cstheme="minorHAnsi"/>
              </w:rPr>
              <w:t xml:space="preserve">The use of strollers, leashes, </w:t>
            </w:r>
            <w:r w:rsidR="003B55C8">
              <w:rPr>
                <w:rFonts w:cstheme="minorHAnsi"/>
              </w:rPr>
              <w:t xml:space="preserve">harnesses for </w:t>
            </w:r>
            <w:r w:rsidR="003B55C8" w:rsidRPr="00025609">
              <w:rPr>
                <w:rFonts w:cstheme="minorHAnsi"/>
                <w:i/>
                <w:iCs/>
              </w:rPr>
              <w:t xml:space="preserve">older children </w:t>
            </w:r>
            <w:r w:rsidR="003B55C8">
              <w:rPr>
                <w:rFonts w:cstheme="minorHAnsi"/>
              </w:rPr>
              <w:t xml:space="preserve">(beyond normative child development usage) to manage or </w:t>
            </w:r>
            <w:r w:rsidR="00EE5B7A">
              <w:rPr>
                <w:rFonts w:cstheme="minorHAnsi"/>
              </w:rPr>
              <w:t xml:space="preserve">contain </w:t>
            </w:r>
            <w:r w:rsidR="00EE5B7A" w:rsidRPr="00686422">
              <w:rPr>
                <w:rFonts w:cstheme="minorHAnsi"/>
              </w:rPr>
              <w:t>the child’s behaviour (</w:t>
            </w:r>
            <w:r w:rsidR="00EE5B7A">
              <w:rPr>
                <w:rFonts w:cstheme="minorHAnsi"/>
              </w:rPr>
              <w:t>e.g.</w:t>
            </w:r>
            <w:r w:rsidR="00EE5B7A" w:rsidRPr="00686422">
              <w:rPr>
                <w:rFonts w:cstheme="minorHAnsi"/>
              </w:rPr>
              <w:t xml:space="preserve"> to stop them running away) is a regulated restrictive practice that must be authorised.</w:t>
            </w:r>
          </w:p>
        </w:tc>
        <w:tc>
          <w:tcPr>
            <w:tcW w:w="2048" w:type="dxa"/>
          </w:tcPr>
          <w:p w14:paraId="6A29A26F" w14:textId="5E5D6A4B" w:rsidR="006C2473" w:rsidRDefault="00EE5B7A" w:rsidP="001477B8">
            <w:pPr>
              <w:spacing w:line="276" w:lineRule="auto"/>
              <w:rPr>
                <w:rFonts w:cstheme="minorHAnsi"/>
              </w:rPr>
            </w:pPr>
            <w:r>
              <w:rPr>
                <w:rFonts w:cstheme="minorHAnsi"/>
              </w:rPr>
              <w:t>Senior Authorising Officer</w:t>
            </w:r>
          </w:p>
        </w:tc>
      </w:tr>
      <w:tr w:rsidR="00AD368B" w14:paraId="2D72D00D" w14:textId="77777777" w:rsidTr="00B64949">
        <w:tc>
          <w:tcPr>
            <w:tcW w:w="3564" w:type="dxa"/>
            <w:tcBorders>
              <w:top w:val="nil"/>
              <w:bottom w:val="single" w:sz="2" w:space="0" w:color="808080" w:themeColor="background1" w:themeShade="80"/>
            </w:tcBorders>
          </w:tcPr>
          <w:p w14:paraId="46773408" w14:textId="3F710210" w:rsidR="00E60E61" w:rsidRDefault="00E60E61" w:rsidP="001477B8">
            <w:pPr>
              <w:spacing w:line="276" w:lineRule="auto"/>
              <w:rPr>
                <w:rFonts w:cstheme="minorHAnsi"/>
              </w:rPr>
            </w:pPr>
          </w:p>
        </w:tc>
        <w:tc>
          <w:tcPr>
            <w:tcW w:w="904" w:type="dxa"/>
          </w:tcPr>
          <w:p w14:paraId="6613F038" w14:textId="7075BFF7" w:rsidR="00E60E61" w:rsidRDefault="00FA5518" w:rsidP="001477B8">
            <w:pPr>
              <w:spacing w:line="276" w:lineRule="auto"/>
              <w:rPr>
                <w:rFonts w:cstheme="minorHAnsi"/>
              </w:rPr>
            </w:pPr>
            <w:r>
              <w:rPr>
                <w:rFonts w:cstheme="minorHAnsi"/>
              </w:rPr>
              <w:t>N</w:t>
            </w:r>
            <w:r w:rsidR="00025609">
              <w:rPr>
                <w:rFonts w:cstheme="minorHAnsi"/>
              </w:rPr>
              <w:t>/</w:t>
            </w:r>
            <w:r>
              <w:rPr>
                <w:rFonts w:cstheme="minorHAnsi"/>
              </w:rPr>
              <w:t>A</w:t>
            </w:r>
          </w:p>
        </w:tc>
        <w:tc>
          <w:tcPr>
            <w:tcW w:w="1715" w:type="dxa"/>
          </w:tcPr>
          <w:p w14:paraId="25F381F7" w14:textId="77777777" w:rsidR="00E60E61" w:rsidRDefault="00E60E61" w:rsidP="001477B8">
            <w:pPr>
              <w:spacing w:line="276" w:lineRule="auto"/>
              <w:rPr>
                <w:rFonts w:cstheme="minorHAnsi"/>
              </w:rPr>
            </w:pPr>
          </w:p>
        </w:tc>
        <w:tc>
          <w:tcPr>
            <w:tcW w:w="5717" w:type="dxa"/>
          </w:tcPr>
          <w:p w14:paraId="5A528FDD" w14:textId="6E651333" w:rsidR="00450CD7" w:rsidRPr="00686422" w:rsidRDefault="00450CD7" w:rsidP="00450CD7">
            <w:pPr>
              <w:spacing w:line="276" w:lineRule="auto"/>
              <w:rPr>
                <w:rFonts w:cstheme="minorHAnsi"/>
              </w:rPr>
            </w:pPr>
            <w:r>
              <w:rPr>
                <w:rFonts w:cstheme="minorHAnsi"/>
              </w:rPr>
              <w:t xml:space="preserve">Using child strollers </w:t>
            </w:r>
            <w:r w:rsidRPr="00686422">
              <w:rPr>
                <w:rFonts w:cstheme="minorHAnsi"/>
              </w:rPr>
              <w:t xml:space="preserve">or child harness/leashes for </w:t>
            </w:r>
            <w:r w:rsidRPr="00025609">
              <w:rPr>
                <w:rFonts w:cstheme="minorHAnsi"/>
                <w:i/>
                <w:iCs/>
              </w:rPr>
              <w:t>young children</w:t>
            </w:r>
            <w:r w:rsidRPr="00686422">
              <w:rPr>
                <w:rFonts w:cstheme="minorHAnsi"/>
              </w:rPr>
              <w:t xml:space="preserve"> are not a regulated restrictive practice under this scheme.</w:t>
            </w:r>
          </w:p>
          <w:p w14:paraId="2C6604C0" w14:textId="77777777" w:rsidR="00450CD7" w:rsidRPr="00686422" w:rsidRDefault="00450CD7" w:rsidP="00450CD7">
            <w:pPr>
              <w:spacing w:line="276" w:lineRule="auto"/>
              <w:rPr>
                <w:rFonts w:cstheme="minorHAnsi"/>
              </w:rPr>
            </w:pPr>
          </w:p>
          <w:p w14:paraId="09CDB09C" w14:textId="60D11011" w:rsidR="00E60E61" w:rsidRDefault="00450CD7" w:rsidP="00450CD7">
            <w:pPr>
              <w:spacing w:line="276" w:lineRule="auto"/>
              <w:rPr>
                <w:rFonts w:cstheme="minorHAnsi"/>
              </w:rPr>
            </w:pPr>
            <w:r w:rsidRPr="00686422">
              <w:rPr>
                <w:rFonts w:cstheme="minorHAnsi"/>
              </w:rPr>
              <w:t>Use of strollers to support older children and adults to manage their fatigue is not a regulated restrictive practice</w:t>
            </w:r>
          </w:p>
        </w:tc>
        <w:tc>
          <w:tcPr>
            <w:tcW w:w="2048" w:type="dxa"/>
          </w:tcPr>
          <w:p w14:paraId="32FCF5EA" w14:textId="30FE75A2" w:rsidR="00E60E61" w:rsidRDefault="00450CD7" w:rsidP="001477B8">
            <w:pPr>
              <w:spacing w:line="276" w:lineRule="auto"/>
              <w:rPr>
                <w:rFonts w:cstheme="minorHAnsi"/>
              </w:rPr>
            </w:pPr>
            <w:r>
              <w:rPr>
                <w:rFonts w:cstheme="minorHAnsi"/>
              </w:rPr>
              <w:t>No authorisation required</w:t>
            </w:r>
          </w:p>
        </w:tc>
      </w:tr>
      <w:tr w:rsidR="00AD368B" w14:paraId="47A5BBF4" w14:textId="77777777" w:rsidTr="00B64949">
        <w:tc>
          <w:tcPr>
            <w:tcW w:w="3564" w:type="dxa"/>
            <w:tcBorders>
              <w:bottom w:val="nil"/>
            </w:tcBorders>
          </w:tcPr>
          <w:p w14:paraId="1056E723" w14:textId="7A238513" w:rsidR="00E60E61" w:rsidRDefault="00AA31A6" w:rsidP="001477B8">
            <w:pPr>
              <w:spacing w:line="276" w:lineRule="auto"/>
              <w:rPr>
                <w:rFonts w:cstheme="minorHAnsi"/>
              </w:rPr>
            </w:pPr>
            <w:r>
              <w:rPr>
                <w:rFonts w:cstheme="minorHAnsi"/>
              </w:rPr>
              <w:t>Devices used for the purpose of influencing a person’s behaviour</w:t>
            </w:r>
            <w:r w:rsidR="00B15A0A">
              <w:rPr>
                <w:rFonts w:cstheme="minorHAnsi"/>
              </w:rPr>
              <w:t>.</w:t>
            </w:r>
          </w:p>
        </w:tc>
        <w:tc>
          <w:tcPr>
            <w:tcW w:w="904" w:type="dxa"/>
          </w:tcPr>
          <w:p w14:paraId="70EDE2BC" w14:textId="1D55F21E" w:rsidR="00E60E61" w:rsidRDefault="00AA31A6" w:rsidP="001477B8">
            <w:pPr>
              <w:spacing w:line="276" w:lineRule="auto"/>
              <w:rPr>
                <w:rFonts w:cstheme="minorHAnsi"/>
              </w:rPr>
            </w:pPr>
            <w:r>
              <w:rPr>
                <w:rFonts w:cstheme="minorHAnsi"/>
              </w:rPr>
              <w:t>1</w:t>
            </w:r>
          </w:p>
        </w:tc>
        <w:tc>
          <w:tcPr>
            <w:tcW w:w="1715" w:type="dxa"/>
          </w:tcPr>
          <w:p w14:paraId="533DF43F" w14:textId="77777777" w:rsidR="00E60E61" w:rsidRDefault="00AA31A6" w:rsidP="001477B8">
            <w:pPr>
              <w:spacing w:line="276" w:lineRule="auto"/>
              <w:rPr>
                <w:rFonts w:cstheme="minorHAnsi"/>
              </w:rPr>
            </w:pPr>
            <w:r>
              <w:rPr>
                <w:rFonts w:cstheme="minorHAnsi"/>
              </w:rPr>
              <w:t>Splints</w:t>
            </w:r>
          </w:p>
          <w:p w14:paraId="3A1EA3E1" w14:textId="77777777" w:rsidR="00AA31A6" w:rsidRDefault="00AA31A6" w:rsidP="001477B8">
            <w:pPr>
              <w:spacing w:line="276" w:lineRule="auto"/>
              <w:rPr>
                <w:rFonts w:cstheme="minorHAnsi"/>
              </w:rPr>
            </w:pPr>
            <w:r>
              <w:rPr>
                <w:rFonts w:cstheme="minorHAnsi"/>
              </w:rPr>
              <w:t>Table/furniture</w:t>
            </w:r>
          </w:p>
          <w:p w14:paraId="1A83EFEC" w14:textId="77777777" w:rsidR="00AA31A6" w:rsidRDefault="00AA31A6" w:rsidP="001477B8">
            <w:pPr>
              <w:spacing w:line="276" w:lineRule="auto"/>
              <w:rPr>
                <w:rFonts w:cstheme="minorHAnsi"/>
              </w:rPr>
            </w:pPr>
            <w:r>
              <w:rPr>
                <w:rFonts w:cstheme="minorHAnsi"/>
              </w:rPr>
              <w:t>Belt</w:t>
            </w:r>
          </w:p>
          <w:p w14:paraId="44209986" w14:textId="77777777" w:rsidR="00AA31A6" w:rsidRDefault="00AA31A6" w:rsidP="001477B8">
            <w:pPr>
              <w:spacing w:line="276" w:lineRule="auto"/>
              <w:rPr>
                <w:rFonts w:cstheme="minorHAnsi"/>
              </w:rPr>
            </w:pPr>
            <w:r>
              <w:rPr>
                <w:rFonts w:cstheme="minorHAnsi"/>
              </w:rPr>
              <w:t>Strap</w:t>
            </w:r>
          </w:p>
          <w:p w14:paraId="130B1F81" w14:textId="77777777" w:rsidR="00AA31A6" w:rsidRDefault="00AA31A6" w:rsidP="001477B8">
            <w:pPr>
              <w:spacing w:line="276" w:lineRule="auto"/>
              <w:rPr>
                <w:rFonts w:cstheme="minorHAnsi"/>
              </w:rPr>
            </w:pPr>
            <w:r>
              <w:rPr>
                <w:rFonts w:cstheme="minorHAnsi"/>
              </w:rPr>
              <w:lastRenderedPageBreak/>
              <w:t>Fabric cuff</w:t>
            </w:r>
          </w:p>
          <w:p w14:paraId="16685E34" w14:textId="77777777" w:rsidR="00AA31A6" w:rsidRDefault="00AA31A6" w:rsidP="001477B8">
            <w:pPr>
              <w:spacing w:line="276" w:lineRule="auto"/>
              <w:rPr>
                <w:rFonts w:cstheme="minorHAnsi"/>
              </w:rPr>
            </w:pPr>
            <w:r>
              <w:rPr>
                <w:rFonts w:cstheme="minorHAnsi"/>
              </w:rPr>
              <w:t>Tray table</w:t>
            </w:r>
          </w:p>
          <w:p w14:paraId="712028E6" w14:textId="3245B7E2" w:rsidR="00AA31A6" w:rsidRDefault="00AA31A6" w:rsidP="001477B8">
            <w:pPr>
              <w:spacing w:line="276" w:lineRule="auto"/>
              <w:rPr>
                <w:rFonts w:cstheme="minorHAnsi"/>
              </w:rPr>
            </w:pPr>
            <w:r>
              <w:rPr>
                <w:rFonts w:cstheme="minorHAnsi"/>
              </w:rPr>
              <w:t>Other</w:t>
            </w:r>
          </w:p>
        </w:tc>
        <w:tc>
          <w:tcPr>
            <w:tcW w:w="5717" w:type="dxa"/>
          </w:tcPr>
          <w:p w14:paraId="321ED1DE" w14:textId="77777777" w:rsidR="0024412A" w:rsidRDefault="00AA31A6" w:rsidP="001477B8">
            <w:pPr>
              <w:spacing w:line="276" w:lineRule="auto"/>
              <w:rPr>
                <w:rFonts w:cstheme="minorHAnsi"/>
              </w:rPr>
            </w:pPr>
            <w:r w:rsidRPr="00686422">
              <w:rPr>
                <w:rFonts w:cstheme="minorHAnsi"/>
              </w:rPr>
              <w:lastRenderedPageBreak/>
              <w:t xml:space="preserve">These devices are mechanical restraints when used for the purposes of influencing a person’s behaviour and not for postural support or therapeutic treatment (e.g. </w:t>
            </w:r>
            <w:r w:rsidRPr="00686422">
              <w:rPr>
                <w:rFonts w:cstheme="minorHAnsi"/>
              </w:rPr>
              <w:lastRenderedPageBreak/>
              <w:t xml:space="preserve">to support people with involuntary muscle movement, spasms, seizures, or poor balance). </w:t>
            </w:r>
          </w:p>
          <w:p w14:paraId="5AD1033B" w14:textId="77777777" w:rsidR="0024412A" w:rsidRDefault="0024412A" w:rsidP="001477B8">
            <w:pPr>
              <w:spacing w:line="276" w:lineRule="auto"/>
              <w:rPr>
                <w:rFonts w:cstheme="minorHAnsi"/>
              </w:rPr>
            </w:pPr>
          </w:p>
          <w:p w14:paraId="600B22C7" w14:textId="2E8A0005" w:rsidR="00E60E61" w:rsidRDefault="00AA31A6" w:rsidP="001477B8">
            <w:pPr>
              <w:spacing w:line="276" w:lineRule="auto"/>
              <w:rPr>
                <w:rFonts w:cstheme="minorHAnsi"/>
              </w:rPr>
            </w:pPr>
            <w:r w:rsidRPr="00686422">
              <w:rPr>
                <w:rFonts w:cstheme="minorHAnsi"/>
              </w:rPr>
              <w:t xml:space="preserve">Best practice is that these devices have been recommended, </w:t>
            </w:r>
            <w:proofErr w:type="gramStart"/>
            <w:r w:rsidRPr="00686422">
              <w:rPr>
                <w:rFonts w:cstheme="minorHAnsi"/>
              </w:rPr>
              <w:t>prescribed</w:t>
            </w:r>
            <w:proofErr w:type="gramEnd"/>
            <w:r w:rsidRPr="00686422">
              <w:rPr>
                <w:rFonts w:cstheme="minorHAnsi"/>
              </w:rPr>
              <w:t xml:space="preserve"> or reviewed by an appropriate health professional (O</w:t>
            </w:r>
            <w:r w:rsidR="0024412A">
              <w:rPr>
                <w:rFonts w:cstheme="minorHAnsi"/>
              </w:rPr>
              <w:t xml:space="preserve">ccupational </w:t>
            </w:r>
            <w:r w:rsidRPr="00686422">
              <w:rPr>
                <w:rFonts w:cstheme="minorHAnsi"/>
              </w:rPr>
              <w:t>T</w:t>
            </w:r>
            <w:r w:rsidR="0024412A">
              <w:rPr>
                <w:rFonts w:cstheme="minorHAnsi"/>
              </w:rPr>
              <w:t>herapist (OT)</w:t>
            </w:r>
            <w:r w:rsidRPr="00686422">
              <w:rPr>
                <w:rFonts w:cstheme="minorHAnsi"/>
              </w:rPr>
              <w:t xml:space="preserve"> or physiotherapist) within the last two years)</w:t>
            </w:r>
            <w:r w:rsidR="00702713">
              <w:rPr>
                <w:rFonts w:cstheme="minorHAnsi"/>
              </w:rPr>
              <w:t>.</w:t>
            </w:r>
          </w:p>
          <w:p w14:paraId="23E961E3" w14:textId="77777777" w:rsidR="00B15A0A" w:rsidRDefault="00B15A0A" w:rsidP="001477B8">
            <w:pPr>
              <w:spacing w:line="276" w:lineRule="auto"/>
              <w:rPr>
                <w:rFonts w:cstheme="minorHAnsi"/>
              </w:rPr>
            </w:pPr>
          </w:p>
          <w:p w14:paraId="79CE0141" w14:textId="0417FFAE" w:rsidR="00702713" w:rsidRDefault="00702713" w:rsidP="001477B8">
            <w:pPr>
              <w:spacing w:line="276" w:lineRule="auto"/>
              <w:rPr>
                <w:rFonts w:cstheme="minorHAnsi"/>
              </w:rPr>
            </w:pPr>
            <w:r w:rsidRPr="00686422">
              <w:rPr>
                <w:rFonts w:cstheme="minorHAnsi"/>
              </w:rPr>
              <w:t xml:space="preserve">If physical force is required to apply the mechanical restraint, the physical restraint must be authorised by the </w:t>
            </w:r>
            <w:r w:rsidRPr="00686422">
              <w:rPr>
                <w:rFonts w:cstheme="minorHAnsi"/>
                <w:b/>
                <w:bCs/>
              </w:rPr>
              <w:t>Senior Authorising Officer.</w:t>
            </w:r>
          </w:p>
        </w:tc>
        <w:tc>
          <w:tcPr>
            <w:tcW w:w="2048" w:type="dxa"/>
          </w:tcPr>
          <w:p w14:paraId="6F1304A2" w14:textId="1845D63C" w:rsidR="00E60E61" w:rsidRDefault="00AA31A6" w:rsidP="001477B8">
            <w:pPr>
              <w:spacing w:line="276" w:lineRule="auto"/>
              <w:rPr>
                <w:rFonts w:cstheme="minorHAnsi"/>
              </w:rPr>
            </w:pPr>
            <w:r>
              <w:rPr>
                <w:rFonts w:cstheme="minorHAnsi"/>
              </w:rPr>
              <w:lastRenderedPageBreak/>
              <w:t>Authorised Progra</w:t>
            </w:r>
            <w:r w:rsidR="00702713">
              <w:rPr>
                <w:rFonts w:cstheme="minorHAnsi"/>
              </w:rPr>
              <w:t>m Officer</w:t>
            </w:r>
          </w:p>
        </w:tc>
      </w:tr>
      <w:tr w:rsidR="00702713" w14:paraId="7F3221AA" w14:textId="77777777" w:rsidTr="00B64949">
        <w:tc>
          <w:tcPr>
            <w:tcW w:w="3564" w:type="dxa"/>
            <w:tcBorders>
              <w:top w:val="nil"/>
              <w:bottom w:val="single" w:sz="2" w:space="0" w:color="808080" w:themeColor="background1" w:themeShade="80"/>
            </w:tcBorders>
          </w:tcPr>
          <w:p w14:paraId="47469907" w14:textId="77777777" w:rsidR="00702713" w:rsidRDefault="00702713" w:rsidP="001477B8">
            <w:pPr>
              <w:spacing w:line="276" w:lineRule="auto"/>
              <w:rPr>
                <w:rFonts w:cstheme="minorHAnsi"/>
              </w:rPr>
            </w:pPr>
          </w:p>
        </w:tc>
        <w:tc>
          <w:tcPr>
            <w:tcW w:w="904" w:type="dxa"/>
          </w:tcPr>
          <w:p w14:paraId="7A696952" w14:textId="0B1CE2CF" w:rsidR="00702713" w:rsidRDefault="00E64771" w:rsidP="001477B8">
            <w:pPr>
              <w:spacing w:line="276" w:lineRule="auto"/>
              <w:rPr>
                <w:rFonts w:cstheme="minorHAnsi"/>
              </w:rPr>
            </w:pPr>
            <w:r>
              <w:rPr>
                <w:rFonts w:cstheme="minorHAnsi"/>
              </w:rPr>
              <w:t>2</w:t>
            </w:r>
          </w:p>
        </w:tc>
        <w:tc>
          <w:tcPr>
            <w:tcW w:w="1715" w:type="dxa"/>
          </w:tcPr>
          <w:p w14:paraId="4DC5E327" w14:textId="77777777" w:rsidR="00E64771" w:rsidRPr="00686422" w:rsidRDefault="00E64771" w:rsidP="00E64771">
            <w:pPr>
              <w:spacing w:line="276" w:lineRule="auto"/>
              <w:rPr>
                <w:rFonts w:cstheme="minorHAnsi"/>
              </w:rPr>
            </w:pPr>
            <w:r w:rsidRPr="00686422">
              <w:rPr>
                <w:rFonts w:cstheme="minorHAnsi"/>
              </w:rPr>
              <w:t>Splints</w:t>
            </w:r>
          </w:p>
          <w:p w14:paraId="3BA839DE" w14:textId="77777777" w:rsidR="00E64771" w:rsidRPr="00686422" w:rsidRDefault="00E64771" w:rsidP="00E64771">
            <w:pPr>
              <w:spacing w:line="276" w:lineRule="auto"/>
              <w:rPr>
                <w:rFonts w:cstheme="minorHAnsi"/>
              </w:rPr>
            </w:pPr>
            <w:r w:rsidRPr="00686422">
              <w:rPr>
                <w:rFonts w:cstheme="minorHAnsi"/>
              </w:rPr>
              <w:t>Table/furniture</w:t>
            </w:r>
          </w:p>
          <w:p w14:paraId="3FC0C64D" w14:textId="77777777" w:rsidR="00E64771" w:rsidRPr="00686422" w:rsidRDefault="00E64771" w:rsidP="00E64771">
            <w:pPr>
              <w:spacing w:line="276" w:lineRule="auto"/>
              <w:rPr>
                <w:rFonts w:cstheme="minorHAnsi"/>
              </w:rPr>
            </w:pPr>
            <w:r w:rsidRPr="00686422">
              <w:rPr>
                <w:rFonts w:cstheme="minorHAnsi"/>
              </w:rPr>
              <w:t>Belt</w:t>
            </w:r>
          </w:p>
          <w:p w14:paraId="61844AD7" w14:textId="77777777" w:rsidR="00E64771" w:rsidRPr="00686422" w:rsidRDefault="00E64771" w:rsidP="00E64771">
            <w:pPr>
              <w:spacing w:line="276" w:lineRule="auto"/>
              <w:rPr>
                <w:rFonts w:cstheme="minorHAnsi"/>
              </w:rPr>
            </w:pPr>
            <w:r w:rsidRPr="00686422">
              <w:rPr>
                <w:rFonts w:cstheme="minorHAnsi"/>
              </w:rPr>
              <w:t xml:space="preserve">Strap </w:t>
            </w:r>
          </w:p>
          <w:p w14:paraId="2B381643" w14:textId="77777777" w:rsidR="00E64771" w:rsidRPr="00686422" w:rsidRDefault="00E64771" w:rsidP="00E64771">
            <w:pPr>
              <w:spacing w:line="276" w:lineRule="auto"/>
              <w:rPr>
                <w:rFonts w:cstheme="minorHAnsi"/>
              </w:rPr>
            </w:pPr>
            <w:r w:rsidRPr="00686422">
              <w:rPr>
                <w:rFonts w:cstheme="minorHAnsi"/>
              </w:rPr>
              <w:t>Fabric cuff</w:t>
            </w:r>
          </w:p>
          <w:p w14:paraId="21BAE15B" w14:textId="77777777" w:rsidR="00E64771" w:rsidRPr="00686422" w:rsidRDefault="00E64771" w:rsidP="00E64771">
            <w:pPr>
              <w:spacing w:line="276" w:lineRule="auto"/>
              <w:rPr>
                <w:rFonts w:cstheme="minorHAnsi"/>
              </w:rPr>
            </w:pPr>
            <w:r w:rsidRPr="00686422">
              <w:rPr>
                <w:rFonts w:cstheme="minorHAnsi"/>
              </w:rPr>
              <w:t>Tray table</w:t>
            </w:r>
          </w:p>
          <w:p w14:paraId="196431CF" w14:textId="77777777" w:rsidR="00E64771" w:rsidRPr="00686422" w:rsidRDefault="00E64771" w:rsidP="00E64771">
            <w:pPr>
              <w:spacing w:line="276" w:lineRule="auto"/>
              <w:rPr>
                <w:rFonts w:cstheme="minorHAnsi"/>
              </w:rPr>
            </w:pPr>
            <w:r w:rsidRPr="00686422">
              <w:rPr>
                <w:rFonts w:cstheme="minorHAnsi"/>
              </w:rPr>
              <w:t>Other</w:t>
            </w:r>
          </w:p>
          <w:p w14:paraId="38FA6F71" w14:textId="77777777" w:rsidR="00702713" w:rsidRDefault="00702713" w:rsidP="001477B8">
            <w:pPr>
              <w:spacing w:line="276" w:lineRule="auto"/>
              <w:rPr>
                <w:rFonts w:cstheme="minorHAnsi"/>
              </w:rPr>
            </w:pPr>
          </w:p>
        </w:tc>
        <w:tc>
          <w:tcPr>
            <w:tcW w:w="5717" w:type="dxa"/>
          </w:tcPr>
          <w:p w14:paraId="51660B73" w14:textId="77777777" w:rsidR="00E64771" w:rsidRPr="00686422" w:rsidRDefault="00E64771" w:rsidP="00E64771">
            <w:pPr>
              <w:spacing w:line="276" w:lineRule="auto"/>
              <w:rPr>
                <w:rFonts w:cstheme="minorHAnsi"/>
              </w:rPr>
            </w:pPr>
            <w:r w:rsidRPr="00686422">
              <w:rPr>
                <w:rFonts w:cstheme="minorHAnsi"/>
              </w:rPr>
              <w:t xml:space="preserve">The mechanical restraint must be authorised by the </w:t>
            </w:r>
            <w:r w:rsidRPr="00686422">
              <w:rPr>
                <w:rFonts w:cstheme="minorHAnsi"/>
                <w:b/>
                <w:bCs/>
              </w:rPr>
              <w:t>Senior Authorising Officer</w:t>
            </w:r>
            <w:r w:rsidRPr="00686422">
              <w:rPr>
                <w:rFonts w:cstheme="minorHAnsi"/>
              </w:rPr>
              <w:t xml:space="preserve"> where the mechanical restraint:</w:t>
            </w:r>
          </w:p>
          <w:p w14:paraId="52D21956" w14:textId="068E9FAB" w:rsidR="00E64771" w:rsidRPr="00686422" w:rsidRDefault="00E64771" w:rsidP="00E64771">
            <w:pPr>
              <w:pStyle w:val="ListParagraph"/>
              <w:numPr>
                <w:ilvl w:val="0"/>
                <w:numId w:val="13"/>
              </w:numPr>
              <w:spacing w:after="0" w:line="276" w:lineRule="auto"/>
              <w:rPr>
                <w:rFonts w:cstheme="minorHAnsi"/>
              </w:rPr>
            </w:pPr>
            <w:r w:rsidRPr="00686422">
              <w:rPr>
                <w:rFonts w:cstheme="minorHAnsi"/>
              </w:rPr>
              <w:t>has not been recommended by or reviewed by an appropriate allied health professional (OT or physiotherapist) within the last two years</w:t>
            </w:r>
            <w:r w:rsidR="00E60539">
              <w:rPr>
                <w:rFonts w:cstheme="minorHAnsi"/>
              </w:rPr>
              <w:t>,</w:t>
            </w:r>
            <w:r w:rsidRPr="00686422">
              <w:rPr>
                <w:rFonts w:cstheme="minorHAnsi"/>
              </w:rPr>
              <w:t xml:space="preserve"> or last 12</w:t>
            </w:r>
            <w:r w:rsidR="00E60539">
              <w:rPr>
                <w:rFonts w:cstheme="minorHAnsi"/>
              </w:rPr>
              <w:t>-</w:t>
            </w:r>
            <w:r w:rsidRPr="00686422">
              <w:rPr>
                <w:rFonts w:cstheme="minorHAnsi"/>
              </w:rPr>
              <w:t>months for young people under the age of 18</w:t>
            </w:r>
          </w:p>
          <w:p w14:paraId="7A92173E" w14:textId="7CEBD94F" w:rsidR="00702713" w:rsidRPr="000F6FCB" w:rsidRDefault="00E64771" w:rsidP="000F6FCB">
            <w:pPr>
              <w:pStyle w:val="ListParagraph"/>
              <w:numPr>
                <w:ilvl w:val="0"/>
                <w:numId w:val="13"/>
              </w:numPr>
              <w:spacing w:line="276" w:lineRule="auto"/>
              <w:rPr>
                <w:rFonts w:cstheme="minorHAnsi"/>
              </w:rPr>
            </w:pPr>
            <w:r w:rsidRPr="000F6FCB">
              <w:rPr>
                <w:rFonts w:cstheme="minorHAnsi"/>
              </w:rPr>
              <w:t>are a home-made device, or a modified device not used as identified by the manufacturer</w:t>
            </w:r>
            <w:r w:rsidR="000F6FCB">
              <w:rPr>
                <w:rFonts w:cstheme="minorHAnsi"/>
              </w:rPr>
              <w:t>.</w:t>
            </w:r>
          </w:p>
        </w:tc>
        <w:tc>
          <w:tcPr>
            <w:tcW w:w="2048" w:type="dxa"/>
          </w:tcPr>
          <w:p w14:paraId="51929384" w14:textId="66AE22EB" w:rsidR="00702713" w:rsidRDefault="00E14AA2" w:rsidP="001477B8">
            <w:pPr>
              <w:spacing w:line="276" w:lineRule="auto"/>
              <w:rPr>
                <w:rFonts w:cstheme="minorHAnsi"/>
              </w:rPr>
            </w:pPr>
            <w:r>
              <w:rPr>
                <w:rFonts w:cstheme="minorHAnsi"/>
              </w:rPr>
              <w:t>Senior Authorising Officer</w:t>
            </w:r>
          </w:p>
        </w:tc>
      </w:tr>
      <w:tr w:rsidR="00E14AA2" w14:paraId="5361C4A9" w14:textId="77777777" w:rsidTr="00B64949">
        <w:tc>
          <w:tcPr>
            <w:tcW w:w="3564" w:type="dxa"/>
            <w:tcBorders>
              <w:bottom w:val="nil"/>
            </w:tcBorders>
          </w:tcPr>
          <w:p w14:paraId="584F77A5" w14:textId="77777777" w:rsidR="00E14AA2" w:rsidRDefault="0047334F" w:rsidP="001477B8">
            <w:pPr>
              <w:spacing w:line="276" w:lineRule="auto"/>
              <w:rPr>
                <w:rFonts w:cstheme="minorHAnsi"/>
              </w:rPr>
            </w:pPr>
            <w:r>
              <w:rPr>
                <w:rFonts w:cstheme="minorHAnsi"/>
              </w:rPr>
              <w:t xml:space="preserve">Bedrails </w:t>
            </w:r>
          </w:p>
          <w:p w14:paraId="06C59DB6" w14:textId="35A98762" w:rsidR="0047334F" w:rsidRDefault="0047334F" w:rsidP="001477B8">
            <w:pPr>
              <w:spacing w:line="276" w:lineRule="auto"/>
              <w:rPr>
                <w:rFonts w:cstheme="minorHAnsi"/>
              </w:rPr>
            </w:pPr>
            <w:r>
              <w:rPr>
                <w:rFonts w:cstheme="minorHAnsi"/>
              </w:rPr>
              <w:t>Bed canopy</w:t>
            </w:r>
          </w:p>
        </w:tc>
        <w:tc>
          <w:tcPr>
            <w:tcW w:w="904" w:type="dxa"/>
          </w:tcPr>
          <w:p w14:paraId="663FF182" w14:textId="43BB99E9" w:rsidR="00E14AA2" w:rsidRDefault="0047334F" w:rsidP="001477B8">
            <w:pPr>
              <w:spacing w:line="276" w:lineRule="auto"/>
              <w:rPr>
                <w:rFonts w:cstheme="minorHAnsi"/>
              </w:rPr>
            </w:pPr>
            <w:r>
              <w:rPr>
                <w:rFonts w:cstheme="minorHAnsi"/>
              </w:rPr>
              <w:t>1</w:t>
            </w:r>
          </w:p>
        </w:tc>
        <w:tc>
          <w:tcPr>
            <w:tcW w:w="1715" w:type="dxa"/>
          </w:tcPr>
          <w:p w14:paraId="19540749" w14:textId="77777777" w:rsidR="00E14AA2" w:rsidRDefault="000A7B61" w:rsidP="00E64771">
            <w:pPr>
              <w:spacing w:line="276" w:lineRule="auto"/>
              <w:rPr>
                <w:rFonts w:cstheme="minorHAnsi"/>
              </w:rPr>
            </w:pPr>
            <w:r>
              <w:rPr>
                <w:rFonts w:cstheme="minorHAnsi"/>
              </w:rPr>
              <w:t>Bedrails</w:t>
            </w:r>
          </w:p>
          <w:p w14:paraId="3E20F061" w14:textId="097625C2" w:rsidR="000A7B61" w:rsidRPr="00686422" w:rsidRDefault="000A7B61" w:rsidP="00E64771">
            <w:pPr>
              <w:spacing w:line="276" w:lineRule="auto"/>
              <w:rPr>
                <w:rFonts w:cstheme="minorHAnsi"/>
              </w:rPr>
            </w:pPr>
            <w:r>
              <w:rPr>
                <w:rFonts w:cstheme="minorHAnsi"/>
              </w:rPr>
              <w:t>Other</w:t>
            </w:r>
          </w:p>
        </w:tc>
        <w:tc>
          <w:tcPr>
            <w:tcW w:w="5717" w:type="dxa"/>
          </w:tcPr>
          <w:p w14:paraId="726DB9F8" w14:textId="5B0B9467" w:rsidR="00565712" w:rsidRPr="00686422" w:rsidRDefault="000A7B61" w:rsidP="00565712">
            <w:pPr>
              <w:spacing w:line="276" w:lineRule="auto"/>
              <w:rPr>
                <w:rFonts w:cstheme="minorHAnsi"/>
              </w:rPr>
            </w:pPr>
            <w:r>
              <w:rPr>
                <w:rFonts w:cstheme="minorHAnsi"/>
              </w:rPr>
              <w:t xml:space="preserve">This is a regulated restrictive practice where </w:t>
            </w:r>
            <w:r w:rsidR="00565712" w:rsidRPr="00686422">
              <w:rPr>
                <w:rFonts w:cstheme="minorHAnsi"/>
              </w:rPr>
              <w:t>the purpose is to keep a person in their bed at night</w:t>
            </w:r>
            <w:r w:rsidR="006D0F88">
              <w:rPr>
                <w:rFonts w:cstheme="minorHAnsi"/>
              </w:rPr>
              <w:t>-</w:t>
            </w:r>
            <w:r w:rsidR="00565712" w:rsidRPr="00686422">
              <w:rPr>
                <w:rFonts w:cstheme="minorHAnsi"/>
              </w:rPr>
              <w:t xml:space="preserve">time to </w:t>
            </w:r>
            <w:r w:rsidR="00565712" w:rsidRPr="00686422">
              <w:rPr>
                <w:rFonts w:cstheme="minorHAnsi"/>
              </w:rPr>
              <w:lastRenderedPageBreak/>
              <w:t>address or manage a person’s behaviour (e.g. wandering at night outside of normative development for young children).</w:t>
            </w:r>
          </w:p>
          <w:p w14:paraId="768444C5" w14:textId="77777777" w:rsidR="00565712" w:rsidRPr="00686422" w:rsidRDefault="00565712" w:rsidP="00565712">
            <w:pPr>
              <w:spacing w:line="276" w:lineRule="auto"/>
              <w:rPr>
                <w:rFonts w:cstheme="minorHAnsi"/>
              </w:rPr>
            </w:pPr>
          </w:p>
          <w:p w14:paraId="10B27F26" w14:textId="205CB74D" w:rsidR="00E14AA2" w:rsidRPr="00686422" w:rsidRDefault="00565712" w:rsidP="00565712">
            <w:pPr>
              <w:spacing w:line="276" w:lineRule="auto"/>
              <w:rPr>
                <w:rFonts w:cstheme="minorHAnsi"/>
              </w:rPr>
            </w:pPr>
            <w:r w:rsidRPr="00686422">
              <w:rPr>
                <w:rFonts w:cstheme="minorHAnsi"/>
              </w:rPr>
              <w:t>The use of bed rails, canopies or other secure features may be considered an environmental restrictive practice/seclusion depending on the design and use of the items (e.g. outside of night</w:t>
            </w:r>
            <w:r w:rsidR="006D0F88">
              <w:rPr>
                <w:rFonts w:cstheme="minorHAnsi"/>
              </w:rPr>
              <w:t>-</w:t>
            </w:r>
            <w:r w:rsidRPr="00686422">
              <w:rPr>
                <w:rFonts w:cstheme="minorHAnsi"/>
              </w:rPr>
              <w:t xml:space="preserve">time use). Seclusion must be authorised by the </w:t>
            </w:r>
            <w:r w:rsidRPr="00686422">
              <w:rPr>
                <w:rFonts w:cstheme="minorHAnsi"/>
                <w:b/>
                <w:bCs/>
              </w:rPr>
              <w:t>Senior Authorising Officer</w:t>
            </w:r>
            <w:r w:rsidR="000A7B61">
              <w:rPr>
                <w:rFonts w:cstheme="minorHAnsi"/>
                <w:b/>
                <w:bCs/>
              </w:rPr>
              <w:t>.</w:t>
            </w:r>
          </w:p>
        </w:tc>
        <w:tc>
          <w:tcPr>
            <w:tcW w:w="2048" w:type="dxa"/>
          </w:tcPr>
          <w:p w14:paraId="2AC49A57" w14:textId="1037F680" w:rsidR="00E14AA2" w:rsidRDefault="0047334F" w:rsidP="001477B8">
            <w:pPr>
              <w:spacing w:line="276" w:lineRule="auto"/>
              <w:rPr>
                <w:rFonts w:cstheme="minorHAnsi"/>
              </w:rPr>
            </w:pPr>
            <w:r>
              <w:rPr>
                <w:rFonts w:cstheme="minorHAnsi"/>
              </w:rPr>
              <w:lastRenderedPageBreak/>
              <w:t>Authorised Program Officer</w:t>
            </w:r>
          </w:p>
        </w:tc>
      </w:tr>
      <w:tr w:rsidR="00E14AA2" w14:paraId="4583DBC2" w14:textId="77777777" w:rsidTr="00B64949">
        <w:tc>
          <w:tcPr>
            <w:tcW w:w="3564" w:type="dxa"/>
            <w:tcBorders>
              <w:top w:val="nil"/>
              <w:bottom w:val="nil"/>
            </w:tcBorders>
          </w:tcPr>
          <w:p w14:paraId="57DF5DC7" w14:textId="77777777" w:rsidR="00E14AA2" w:rsidRDefault="00E14AA2" w:rsidP="001477B8">
            <w:pPr>
              <w:spacing w:line="276" w:lineRule="auto"/>
              <w:rPr>
                <w:rFonts w:cstheme="minorHAnsi"/>
              </w:rPr>
            </w:pPr>
          </w:p>
        </w:tc>
        <w:tc>
          <w:tcPr>
            <w:tcW w:w="904" w:type="dxa"/>
          </w:tcPr>
          <w:p w14:paraId="2F1D8EFC" w14:textId="0F0C5B49" w:rsidR="00E14AA2" w:rsidRDefault="0047334F" w:rsidP="001477B8">
            <w:pPr>
              <w:spacing w:line="276" w:lineRule="auto"/>
              <w:rPr>
                <w:rFonts w:cstheme="minorHAnsi"/>
              </w:rPr>
            </w:pPr>
            <w:r>
              <w:rPr>
                <w:rFonts w:cstheme="minorHAnsi"/>
              </w:rPr>
              <w:t>2</w:t>
            </w:r>
          </w:p>
        </w:tc>
        <w:tc>
          <w:tcPr>
            <w:tcW w:w="1715" w:type="dxa"/>
          </w:tcPr>
          <w:p w14:paraId="2B9C6E53" w14:textId="77777777" w:rsidR="00E14AA2" w:rsidRDefault="000A7B61" w:rsidP="00E64771">
            <w:pPr>
              <w:spacing w:line="276" w:lineRule="auto"/>
              <w:rPr>
                <w:rFonts w:cstheme="minorHAnsi"/>
              </w:rPr>
            </w:pPr>
            <w:r>
              <w:rPr>
                <w:rFonts w:cstheme="minorHAnsi"/>
              </w:rPr>
              <w:t>Bedrail</w:t>
            </w:r>
          </w:p>
          <w:p w14:paraId="1C031E69" w14:textId="2864B141" w:rsidR="000A7B61" w:rsidRPr="00686422" w:rsidRDefault="000A7B61" w:rsidP="00E64771">
            <w:pPr>
              <w:spacing w:line="276" w:lineRule="auto"/>
              <w:rPr>
                <w:rFonts w:cstheme="minorHAnsi"/>
              </w:rPr>
            </w:pPr>
            <w:r>
              <w:rPr>
                <w:rFonts w:cstheme="minorHAnsi"/>
              </w:rPr>
              <w:t>Others</w:t>
            </w:r>
          </w:p>
        </w:tc>
        <w:tc>
          <w:tcPr>
            <w:tcW w:w="5717" w:type="dxa"/>
          </w:tcPr>
          <w:p w14:paraId="3AB99197" w14:textId="77777777" w:rsidR="000A7B61" w:rsidRDefault="000A7B61" w:rsidP="000A7B61">
            <w:pPr>
              <w:spacing w:line="276" w:lineRule="auto"/>
              <w:rPr>
                <w:rFonts w:cstheme="minorHAnsi"/>
              </w:rPr>
            </w:pPr>
            <w:r>
              <w:rPr>
                <w:rFonts w:cstheme="minorHAnsi"/>
              </w:rPr>
              <w:t xml:space="preserve">The mechanical </w:t>
            </w:r>
            <w:r w:rsidRPr="00686422">
              <w:rPr>
                <w:rFonts w:cstheme="minorHAnsi"/>
              </w:rPr>
              <w:t xml:space="preserve">restraint must be authorised by the </w:t>
            </w:r>
            <w:r w:rsidRPr="00686422">
              <w:rPr>
                <w:rFonts w:cstheme="minorHAnsi"/>
                <w:b/>
                <w:bCs/>
              </w:rPr>
              <w:t>Senior Authorising Officer</w:t>
            </w:r>
            <w:r w:rsidRPr="00686422">
              <w:rPr>
                <w:rFonts w:cstheme="minorHAnsi"/>
              </w:rPr>
              <w:t xml:space="preserve"> where the mechanical restraint:</w:t>
            </w:r>
          </w:p>
          <w:p w14:paraId="46C1A819" w14:textId="1FA6E1CF" w:rsidR="00F30EF7" w:rsidRDefault="000A7B61" w:rsidP="00AC2C0C">
            <w:pPr>
              <w:pStyle w:val="ListParagraph"/>
              <w:numPr>
                <w:ilvl w:val="0"/>
                <w:numId w:val="31"/>
              </w:numPr>
              <w:spacing w:line="276" w:lineRule="auto"/>
              <w:rPr>
                <w:rFonts w:cstheme="minorHAnsi"/>
              </w:rPr>
            </w:pPr>
            <w:r w:rsidRPr="00AC2C0C">
              <w:rPr>
                <w:rFonts w:cstheme="minorHAnsi"/>
              </w:rPr>
              <w:t>has not been recommended by or reviewed by an appropriate allied health professional (OT or physiotherapist) within the last two years</w:t>
            </w:r>
            <w:r w:rsidR="00C26D73">
              <w:rPr>
                <w:rFonts w:cstheme="minorHAnsi"/>
              </w:rPr>
              <w:t xml:space="preserve">, </w:t>
            </w:r>
            <w:r w:rsidRPr="00AC2C0C">
              <w:rPr>
                <w:rFonts w:cstheme="minorHAnsi"/>
              </w:rPr>
              <w:t>or last 12 months for young people under the age of 18</w:t>
            </w:r>
          </w:p>
          <w:p w14:paraId="3EB252D9" w14:textId="2229B2B7" w:rsidR="00E14AA2" w:rsidRPr="00AC2C0C" w:rsidRDefault="00733E02" w:rsidP="00AC2C0C">
            <w:pPr>
              <w:pStyle w:val="ListParagraph"/>
              <w:numPr>
                <w:ilvl w:val="0"/>
                <w:numId w:val="31"/>
              </w:numPr>
              <w:spacing w:line="276" w:lineRule="auto"/>
              <w:rPr>
                <w:rFonts w:cstheme="minorHAnsi"/>
              </w:rPr>
            </w:pPr>
            <w:r w:rsidRPr="00AC2C0C">
              <w:rPr>
                <w:rFonts w:cstheme="minorHAnsi"/>
              </w:rPr>
              <w:t>a</w:t>
            </w:r>
            <w:r w:rsidR="00334D1C" w:rsidRPr="00AC2C0C">
              <w:rPr>
                <w:rFonts w:cstheme="minorHAnsi"/>
              </w:rPr>
              <w:t>re a home-made device, or a modified device not used as identified by the manufacturer.</w:t>
            </w:r>
          </w:p>
        </w:tc>
        <w:tc>
          <w:tcPr>
            <w:tcW w:w="2048" w:type="dxa"/>
          </w:tcPr>
          <w:p w14:paraId="5A212B38" w14:textId="1A8E9D6E" w:rsidR="00E14AA2" w:rsidRDefault="0047334F" w:rsidP="001477B8">
            <w:pPr>
              <w:spacing w:line="276" w:lineRule="auto"/>
              <w:rPr>
                <w:rFonts w:cstheme="minorHAnsi"/>
              </w:rPr>
            </w:pPr>
            <w:r>
              <w:rPr>
                <w:rFonts w:cstheme="minorHAnsi"/>
              </w:rPr>
              <w:t>Senior Authorising Officer</w:t>
            </w:r>
          </w:p>
        </w:tc>
      </w:tr>
      <w:tr w:rsidR="00E14AA2" w14:paraId="5E40DB05" w14:textId="77777777" w:rsidTr="00B64949">
        <w:tc>
          <w:tcPr>
            <w:tcW w:w="3564" w:type="dxa"/>
            <w:tcBorders>
              <w:top w:val="nil"/>
              <w:bottom w:val="single" w:sz="2" w:space="0" w:color="808080" w:themeColor="background1" w:themeShade="80"/>
            </w:tcBorders>
          </w:tcPr>
          <w:p w14:paraId="5AE8EF0C" w14:textId="77777777" w:rsidR="00E14AA2" w:rsidRDefault="00E14AA2" w:rsidP="001477B8">
            <w:pPr>
              <w:spacing w:line="276" w:lineRule="auto"/>
              <w:rPr>
                <w:rFonts w:cstheme="minorHAnsi"/>
              </w:rPr>
            </w:pPr>
          </w:p>
        </w:tc>
        <w:tc>
          <w:tcPr>
            <w:tcW w:w="904" w:type="dxa"/>
          </w:tcPr>
          <w:p w14:paraId="3527803E" w14:textId="0ADA22E3" w:rsidR="00E14AA2" w:rsidRDefault="0047334F" w:rsidP="001477B8">
            <w:pPr>
              <w:spacing w:line="276" w:lineRule="auto"/>
              <w:rPr>
                <w:rFonts w:cstheme="minorHAnsi"/>
              </w:rPr>
            </w:pPr>
            <w:r>
              <w:rPr>
                <w:rFonts w:cstheme="minorHAnsi"/>
              </w:rPr>
              <w:t>N</w:t>
            </w:r>
            <w:r w:rsidR="00565712">
              <w:rPr>
                <w:rFonts w:cstheme="minorHAnsi"/>
              </w:rPr>
              <w:t>/</w:t>
            </w:r>
            <w:r>
              <w:rPr>
                <w:rFonts w:cstheme="minorHAnsi"/>
              </w:rPr>
              <w:t>A</w:t>
            </w:r>
          </w:p>
        </w:tc>
        <w:tc>
          <w:tcPr>
            <w:tcW w:w="1715" w:type="dxa"/>
          </w:tcPr>
          <w:p w14:paraId="476F9F0B" w14:textId="77777777" w:rsidR="00E14AA2" w:rsidRPr="00686422" w:rsidRDefault="00E14AA2" w:rsidP="00E64771">
            <w:pPr>
              <w:spacing w:line="276" w:lineRule="auto"/>
              <w:rPr>
                <w:rFonts w:cstheme="minorHAnsi"/>
              </w:rPr>
            </w:pPr>
          </w:p>
        </w:tc>
        <w:tc>
          <w:tcPr>
            <w:tcW w:w="5717" w:type="dxa"/>
          </w:tcPr>
          <w:p w14:paraId="1C2129DD" w14:textId="157D68E0" w:rsidR="000A7B61" w:rsidRPr="00686422" w:rsidRDefault="000A7B61" w:rsidP="000A7B61">
            <w:pPr>
              <w:spacing w:line="276" w:lineRule="auto"/>
              <w:rPr>
                <w:rFonts w:cstheme="minorHAnsi"/>
              </w:rPr>
            </w:pPr>
            <w:r>
              <w:rPr>
                <w:rFonts w:cstheme="minorHAnsi"/>
              </w:rPr>
              <w:t xml:space="preserve">This is </w:t>
            </w:r>
            <w:r w:rsidRPr="00686422">
              <w:rPr>
                <w:rFonts w:cstheme="minorHAnsi"/>
              </w:rPr>
              <w:t>not a regulated restrictive practice where:</w:t>
            </w:r>
          </w:p>
          <w:p w14:paraId="39125873" w14:textId="30F980D2" w:rsidR="000A7B61" w:rsidRPr="00733E02" w:rsidRDefault="000A7B61" w:rsidP="000A7B61">
            <w:pPr>
              <w:pStyle w:val="ListParagraph"/>
              <w:numPr>
                <w:ilvl w:val="0"/>
                <w:numId w:val="21"/>
              </w:numPr>
              <w:spacing w:after="0" w:line="276" w:lineRule="auto"/>
              <w:rPr>
                <w:rFonts w:cstheme="minorHAnsi"/>
              </w:rPr>
            </w:pPr>
            <w:r w:rsidRPr="00686422">
              <w:rPr>
                <w:rFonts w:cstheme="minorHAnsi"/>
              </w:rPr>
              <w:t xml:space="preserve">the use of device is to ensure a person does not fall out of bed due to muscle spasms or involuntary muscle movements, or an allied health professional </w:t>
            </w:r>
            <w:r w:rsidRPr="00686422">
              <w:rPr>
                <w:rFonts w:cstheme="minorHAnsi"/>
              </w:rPr>
              <w:lastRenderedPageBreak/>
              <w:t>has recommended this to support a medical condition.</w:t>
            </w:r>
          </w:p>
          <w:p w14:paraId="20353EA4" w14:textId="59A78998" w:rsidR="00E14AA2" w:rsidRPr="00733E02" w:rsidRDefault="00733E02" w:rsidP="00733E02">
            <w:pPr>
              <w:pStyle w:val="ListParagraph"/>
              <w:numPr>
                <w:ilvl w:val="0"/>
                <w:numId w:val="21"/>
              </w:numPr>
              <w:spacing w:line="276" w:lineRule="auto"/>
              <w:rPr>
                <w:rFonts w:cstheme="minorHAnsi"/>
              </w:rPr>
            </w:pPr>
            <w:r>
              <w:rPr>
                <w:rFonts w:cstheme="minorHAnsi"/>
              </w:rPr>
              <w:t>w</w:t>
            </w:r>
            <w:r w:rsidR="000A7B61" w:rsidRPr="00733E02">
              <w:rPr>
                <w:rFonts w:cstheme="minorHAnsi"/>
              </w:rPr>
              <w:t>here it is being used for a young child in line with normative development and community standards.</w:t>
            </w:r>
          </w:p>
        </w:tc>
        <w:tc>
          <w:tcPr>
            <w:tcW w:w="2048" w:type="dxa"/>
          </w:tcPr>
          <w:p w14:paraId="35B0E4A8" w14:textId="7A8B334A" w:rsidR="00E14AA2" w:rsidRDefault="0047334F" w:rsidP="001477B8">
            <w:pPr>
              <w:spacing w:line="276" w:lineRule="auto"/>
              <w:rPr>
                <w:rFonts w:cstheme="minorHAnsi"/>
              </w:rPr>
            </w:pPr>
            <w:r>
              <w:rPr>
                <w:rFonts w:cstheme="minorHAnsi"/>
              </w:rPr>
              <w:lastRenderedPageBreak/>
              <w:t>No authorisation required</w:t>
            </w:r>
          </w:p>
        </w:tc>
      </w:tr>
      <w:tr w:rsidR="003A11E8" w14:paraId="2E88A687" w14:textId="77777777" w:rsidTr="00B64949">
        <w:tc>
          <w:tcPr>
            <w:tcW w:w="3564" w:type="dxa"/>
            <w:tcBorders>
              <w:bottom w:val="nil"/>
            </w:tcBorders>
          </w:tcPr>
          <w:p w14:paraId="1B2ED20C" w14:textId="77777777" w:rsidR="003A11E8" w:rsidRDefault="00D51186" w:rsidP="001477B8">
            <w:pPr>
              <w:spacing w:line="276" w:lineRule="auto"/>
              <w:rPr>
                <w:rFonts w:cstheme="minorHAnsi"/>
              </w:rPr>
            </w:pPr>
            <w:r>
              <w:rPr>
                <w:rFonts w:cstheme="minorHAnsi"/>
              </w:rPr>
              <w:t>Protective headgear/helmets</w:t>
            </w:r>
          </w:p>
          <w:p w14:paraId="309E7FCF" w14:textId="77777777" w:rsidR="00D51186" w:rsidRDefault="00D51186" w:rsidP="001477B8">
            <w:pPr>
              <w:spacing w:line="276" w:lineRule="auto"/>
              <w:rPr>
                <w:rFonts w:cstheme="minorHAnsi"/>
              </w:rPr>
            </w:pPr>
          </w:p>
          <w:p w14:paraId="47EEBF72" w14:textId="77777777" w:rsidR="00D51186" w:rsidRDefault="00D51186" w:rsidP="001477B8">
            <w:pPr>
              <w:spacing w:line="276" w:lineRule="auto"/>
              <w:rPr>
                <w:rFonts w:cstheme="minorHAnsi"/>
              </w:rPr>
            </w:pPr>
            <w:r>
              <w:rPr>
                <w:rFonts w:cstheme="minorHAnsi"/>
              </w:rPr>
              <w:t>Gloves</w:t>
            </w:r>
          </w:p>
          <w:p w14:paraId="33F8B7C9" w14:textId="68B80ACA" w:rsidR="00D51186" w:rsidRDefault="00D51186" w:rsidP="001477B8">
            <w:pPr>
              <w:spacing w:line="276" w:lineRule="auto"/>
              <w:rPr>
                <w:rFonts w:cstheme="minorHAnsi"/>
              </w:rPr>
            </w:pPr>
            <w:r>
              <w:rPr>
                <w:rFonts w:cstheme="minorHAnsi"/>
              </w:rPr>
              <w:t>Use of restrictive clothing (onsies)</w:t>
            </w:r>
          </w:p>
        </w:tc>
        <w:tc>
          <w:tcPr>
            <w:tcW w:w="904" w:type="dxa"/>
          </w:tcPr>
          <w:p w14:paraId="67AF761B" w14:textId="22EEF6A7" w:rsidR="003A11E8" w:rsidRDefault="00606C4A" w:rsidP="001477B8">
            <w:pPr>
              <w:spacing w:line="276" w:lineRule="auto"/>
              <w:rPr>
                <w:rFonts w:cstheme="minorHAnsi"/>
              </w:rPr>
            </w:pPr>
            <w:r>
              <w:rPr>
                <w:rFonts w:cstheme="minorHAnsi"/>
              </w:rPr>
              <w:t>1</w:t>
            </w:r>
          </w:p>
        </w:tc>
        <w:tc>
          <w:tcPr>
            <w:tcW w:w="1715" w:type="dxa"/>
          </w:tcPr>
          <w:p w14:paraId="714F6B6E" w14:textId="77777777" w:rsidR="003A11E8" w:rsidRDefault="00606C4A" w:rsidP="00E64771">
            <w:pPr>
              <w:spacing w:line="276" w:lineRule="auto"/>
              <w:rPr>
                <w:rFonts w:cstheme="minorHAnsi"/>
              </w:rPr>
            </w:pPr>
            <w:r>
              <w:rPr>
                <w:rFonts w:cstheme="minorHAnsi"/>
              </w:rPr>
              <w:t>Protective headgear</w:t>
            </w:r>
          </w:p>
          <w:p w14:paraId="3F4C9CE4" w14:textId="77777777" w:rsidR="00606C4A" w:rsidRDefault="00606C4A" w:rsidP="00E64771">
            <w:pPr>
              <w:spacing w:line="276" w:lineRule="auto"/>
              <w:rPr>
                <w:rFonts w:cstheme="minorHAnsi"/>
              </w:rPr>
            </w:pPr>
          </w:p>
          <w:p w14:paraId="5152CCB7" w14:textId="7C5D1D3D" w:rsidR="00606C4A" w:rsidRPr="00686422" w:rsidRDefault="00606C4A" w:rsidP="00E64771">
            <w:pPr>
              <w:spacing w:line="276" w:lineRule="auto"/>
              <w:rPr>
                <w:rFonts w:cstheme="minorHAnsi"/>
              </w:rPr>
            </w:pPr>
            <w:r>
              <w:rPr>
                <w:rFonts w:cstheme="minorHAnsi"/>
              </w:rPr>
              <w:t>Restrictive clothing</w:t>
            </w:r>
          </w:p>
        </w:tc>
        <w:tc>
          <w:tcPr>
            <w:tcW w:w="5717" w:type="dxa"/>
          </w:tcPr>
          <w:p w14:paraId="039C8679" w14:textId="73A7181D" w:rsidR="00662E4A" w:rsidRPr="00686422" w:rsidRDefault="00606C4A" w:rsidP="00662E4A">
            <w:pPr>
              <w:spacing w:line="276" w:lineRule="auto"/>
              <w:rPr>
                <w:rFonts w:cstheme="minorHAnsi"/>
              </w:rPr>
            </w:pPr>
            <w:r>
              <w:rPr>
                <w:rFonts w:cstheme="minorHAnsi"/>
              </w:rPr>
              <w:t xml:space="preserve">This is </w:t>
            </w:r>
            <w:r w:rsidR="00662E4A" w:rsidRPr="00686422">
              <w:rPr>
                <w:rFonts w:cstheme="minorHAnsi"/>
              </w:rPr>
              <w:t xml:space="preserve">a regulated restrictive practice when the item’s purpose is to reduce harm from a person’s behaviour </w:t>
            </w:r>
            <w:r w:rsidR="00E86DC2">
              <w:rPr>
                <w:rFonts w:cstheme="minorHAnsi"/>
              </w:rPr>
              <w:t>for example,</w:t>
            </w:r>
            <w:r w:rsidR="00662E4A" w:rsidRPr="00686422">
              <w:rPr>
                <w:rFonts w:cstheme="minorHAnsi"/>
              </w:rPr>
              <w:t xml:space="preserve"> head banging (helmet), scratching body to self-harm (gloves) or smearing of bodily materials (onesie). Should be recommended by an allied health practitioner.</w:t>
            </w:r>
          </w:p>
          <w:p w14:paraId="26DF8F20" w14:textId="77777777" w:rsidR="00662E4A" w:rsidRPr="00686422" w:rsidRDefault="00662E4A" w:rsidP="00662E4A">
            <w:pPr>
              <w:spacing w:line="276" w:lineRule="auto"/>
              <w:rPr>
                <w:rFonts w:cstheme="minorHAnsi"/>
              </w:rPr>
            </w:pPr>
          </w:p>
          <w:p w14:paraId="70845953" w14:textId="698276D2" w:rsidR="003A11E8" w:rsidRDefault="00662E4A" w:rsidP="00662E4A">
            <w:pPr>
              <w:spacing w:line="276" w:lineRule="auto"/>
              <w:rPr>
                <w:rFonts w:cstheme="minorHAnsi"/>
              </w:rPr>
            </w:pPr>
            <w:r w:rsidRPr="00686422">
              <w:rPr>
                <w:rFonts w:cstheme="minorHAnsi"/>
              </w:rPr>
              <w:t xml:space="preserve">If physical force is required to apply the mechanical restraint, the physical restraint must be authorised by the </w:t>
            </w:r>
            <w:r w:rsidRPr="00686422">
              <w:rPr>
                <w:rFonts w:cstheme="minorHAnsi"/>
                <w:b/>
                <w:bCs/>
              </w:rPr>
              <w:t>Senior Authorising Officer.</w:t>
            </w:r>
          </w:p>
        </w:tc>
        <w:tc>
          <w:tcPr>
            <w:tcW w:w="2048" w:type="dxa"/>
          </w:tcPr>
          <w:p w14:paraId="2063C4FB" w14:textId="23A665E5" w:rsidR="003A11E8" w:rsidRDefault="00606C4A" w:rsidP="001477B8">
            <w:pPr>
              <w:spacing w:line="276" w:lineRule="auto"/>
              <w:rPr>
                <w:rFonts w:cstheme="minorHAnsi"/>
              </w:rPr>
            </w:pPr>
            <w:r>
              <w:rPr>
                <w:rFonts w:cstheme="minorHAnsi"/>
              </w:rPr>
              <w:t>Authorised Program Officer</w:t>
            </w:r>
          </w:p>
        </w:tc>
      </w:tr>
      <w:tr w:rsidR="003A11E8" w14:paraId="52007CFA" w14:textId="77777777" w:rsidTr="00B64949">
        <w:tc>
          <w:tcPr>
            <w:tcW w:w="3564" w:type="dxa"/>
            <w:tcBorders>
              <w:top w:val="nil"/>
            </w:tcBorders>
          </w:tcPr>
          <w:p w14:paraId="0B647271" w14:textId="77777777" w:rsidR="003A11E8" w:rsidRDefault="003A11E8" w:rsidP="001477B8">
            <w:pPr>
              <w:spacing w:line="276" w:lineRule="auto"/>
              <w:rPr>
                <w:rFonts w:cstheme="minorHAnsi"/>
              </w:rPr>
            </w:pPr>
          </w:p>
        </w:tc>
        <w:tc>
          <w:tcPr>
            <w:tcW w:w="904" w:type="dxa"/>
          </w:tcPr>
          <w:p w14:paraId="2786FCE8" w14:textId="30585578" w:rsidR="003A11E8" w:rsidRDefault="008527DE" w:rsidP="001477B8">
            <w:pPr>
              <w:spacing w:line="276" w:lineRule="auto"/>
              <w:rPr>
                <w:rFonts w:cstheme="minorHAnsi"/>
              </w:rPr>
            </w:pPr>
            <w:r>
              <w:rPr>
                <w:rFonts w:cstheme="minorHAnsi"/>
              </w:rPr>
              <w:t>N/A</w:t>
            </w:r>
          </w:p>
        </w:tc>
        <w:tc>
          <w:tcPr>
            <w:tcW w:w="1715" w:type="dxa"/>
          </w:tcPr>
          <w:p w14:paraId="00A113AF" w14:textId="77777777" w:rsidR="003A11E8" w:rsidRPr="00686422" w:rsidRDefault="003A11E8" w:rsidP="00E64771">
            <w:pPr>
              <w:spacing w:line="276" w:lineRule="auto"/>
              <w:rPr>
                <w:rFonts w:cstheme="minorHAnsi"/>
              </w:rPr>
            </w:pPr>
          </w:p>
        </w:tc>
        <w:tc>
          <w:tcPr>
            <w:tcW w:w="5717" w:type="dxa"/>
          </w:tcPr>
          <w:p w14:paraId="2C530A7F" w14:textId="4497A9C7" w:rsidR="008527DE" w:rsidRPr="00686422" w:rsidRDefault="008527DE" w:rsidP="008527DE">
            <w:pPr>
              <w:spacing w:line="276" w:lineRule="auto"/>
              <w:rPr>
                <w:rFonts w:cstheme="minorHAnsi"/>
              </w:rPr>
            </w:pPr>
            <w:r>
              <w:rPr>
                <w:rFonts w:cstheme="minorHAnsi"/>
              </w:rPr>
              <w:t>This is not</w:t>
            </w:r>
            <w:r w:rsidRPr="00686422">
              <w:rPr>
                <w:rFonts w:cstheme="minorHAnsi"/>
              </w:rPr>
              <w:t xml:space="preserve"> a regulated restrictive practice where it is:</w:t>
            </w:r>
          </w:p>
          <w:p w14:paraId="08C680D5" w14:textId="77777777" w:rsidR="008527DE" w:rsidRPr="00686422" w:rsidRDefault="008527DE" w:rsidP="008527DE">
            <w:pPr>
              <w:pStyle w:val="ListParagraph"/>
              <w:numPr>
                <w:ilvl w:val="0"/>
                <w:numId w:val="10"/>
              </w:numPr>
              <w:spacing w:after="0" w:line="276" w:lineRule="auto"/>
              <w:rPr>
                <w:rFonts w:cstheme="minorHAnsi"/>
              </w:rPr>
            </w:pPr>
            <w:r w:rsidRPr="00686422">
              <w:rPr>
                <w:rFonts w:cstheme="minorHAnsi"/>
              </w:rPr>
              <w:t xml:space="preserve">recommended by an allied health professional, and </w:t>
            </w:r>
          </w:p>
          <w:p w14:paraId="3E7CCFAB" w14:textId="424924ED" w:rsidR="003A11E8" w:rsidRPr="008E5467" w:rsidRDefault="008527DE" w:rsidP="008E5467">
            <w:pPr>
              <w:pStyle w:val="ListParagraph"/>
              <w:numPr>
                <w:ilvl w:val="0"/>
                <w:numId w:val="10"/>
              </w:numPr>
              <w:spacing w:line="276" w:lineRule="auto"/>
              <w:rPr>
                <w:rFonts w:cstheme="minorHAnsi"/>
              </w:rPr>
            </w:pPr>
            <w:r w:rsidRPr="008E5467">
              <w:rPr>
                <w:rFonts w:cstheme="minorHAnsi"/>
              </w:rPr>
              <w:t>used to treat the person’s medical or therapeutic needs (such as for the primary purpose of preventing head injury in case of frequent falls due to severe epilepsy).</w:t>
            </w:r>
          </w:p>
        </w:tc>
        <w:tc>
          <w:tcPr>
            <w:tcW w:w="2048" w:type="dxa"/>
          </w:tcPr>
          <w:p w14:paraId="55379FF6" w14:textId="1A661E8E" w:rsidR="003A11E8" w:rsidRDefault="00606C4A" w:rsidP="001477B8">
            <w:pPr>
              <w:spacing w:line="276" w:lineRule="auto"/>
              <w:rPr>
                <w:rFonts w:cstheme="minorHAnsi"/>
              </w:rPr>
            </w:pPr>
            <w:r>
              <w:rPr>
                <w:rFonts w:cstheme="minorHAnsi"/>
              </w:rPr>
              <w:t xml:space="preserve">No </w:t>
            </w:r>
            <w:r w:rsidR="00662E4A">
              <w:rPr>
                <w:rFonts w:cstheme="minorHAnsi"/>
              </w:rPr>
              <w:t>authorisation required</w:t>
            </w:r>
          </w:p>
        </w:tc>
      </w:tr>
      <w:tr w:rsidR="006A1C8B" w14:paraId="1202F744" w14:textId="77777777" w:rsidTr="00AD368B">
        <w:tc>
          <w:tcPr>
            <w:tcW w:w="3564" w:type="dxa"/>
            <w:vMerge w:val="restart"/>
          </w:tcPr>
          <w:p w14:paraId="1B512D49" w14:textId="2DDDB115" w:rsidR="006A1C8B" w:rsidRDefault="006A1C8B" w:rsidP="001477B8">
            <w:pPr>
              <w:spacing w:line="276" w:lineRule="auto"/>
              <w:rPr>
                <w:rFonts w:cstheme="minorHAnsi"/>
              </w:rPr>
            </w:pPr>
            <w:r>
              <w:rPr>
                <w:rFonts w:cstheme="minorHAnsi"/>
              </w:rPr>
              <w:lastRenderedPageBreak/>
              <w:t>Harness (in vehicle in place of a/in addition to a vehicle seat belt).</w:t>
            </w:r>
          </w:p>
        </w:tc>
        <w:tc>
          <w:tcPr>
            <w:tcW w:w="904" w:type="dxa"/>
          </w:tcPr>
          <w:p w14:paraId="14430F95" w14:textId="2CDF3A7D" w:rsidR="006A1C8B" w:rsidRDefault="006A1C8B" w:rsidP="001477B8">
            <w:pPr>
              <w:spacing w:line="276" w:lineRule="auto"/>
              <w:rPr>
                <w:rFonts w:cstheme="minorHAnsi"/>
              </w:rPr>
            </w:pPr>
            <w:r>
              <w:rPr>
                <w:rFonts w:cstheme="minorHAnsi"/>
              </w:rPr>
              <w:t>1</w:t>
            </w:r>
          </w:p>
        </w:tc>
        <w:tc>
          <w:tcPr>
            <w:tcW w:w="1715" w:type="dxa"/>
          </w:tcPr>
          <w:p w14:paraId="6BB9743C" w14:textId="322F6024" w:rsidR="006A1C8B" w:rsidRPr="00686422" w:rsidRDefault="006A1C8B" w:rsidP="00E64771">
            <w:pPr>
              <w:spacing w:line="276" w:lineRule="auto"/>
              <w:rPr>
                <w:rFonts w:cstheme="minorHAnsi"/>
              </w:rPr>
            </w:pPr>
            <w:r>
              <w:rPr>
                <w:rFonts w:cstheme="minorHAnsi"/>
              </w:rPr>
              <w:t>Harness</w:t>
            </w:r>
          </w:p>
        </w:tc>
        <w:tc>
          <w:tcPr>
            <w:tcW w:w="5717" w:type="dxa"/>
          </w:tcPr>
          <w:p w14:paraId="44AD08F9" w14:textId="23962773" w:rsidR="006A1C8B" w:rsidRDefault="006A1C8B" w:rsidP="000A7B61">
            <w:pPr>
              <w:spacing w:line="276" w:lineRule="auto"/>
              <w:rPr>
                <w:rFonts w:cstheme="minorHAnsi"/>
              </w:rPr>
            </w:pPr>
            <w:r>
              <w:rPr>
                <w:rFonts w:cstheme="minorHAnsi"/>
              </w:rPr>
              <w:t xml:space="preserve">Where the </w:t>
            </w:r>
            <w:r w:rsidRPr="00686422">
              <w:rPr>
                <w:rFonts w:cstheme="minorHAnsi"/>
              </w:rPr>
              <w:t>harness is not used primarily for postural support, but to address behaviours of concern, then this is a regulated restrictive practice.</w:t>
            </w:r>
          </w:p>
        </w:tc>
        <w:tc>
          <w:tcPr>
            <w:tcW w:w="2048" w:type="dxa"/>
          </w:tcPr>
          <w:p w14:paraId="3D3E16F1" w14:textId="3DC0FD7B" w:rsidR="006A1C8B" w:rsidRDefault="006A1C8B" w:rsidP="001477B8">
            <w:pPr>
              <w:spacing w:line="276" w:lineRule="auto"/>
              <w:rPr>
                <w:rFonts w:cstheme="minorHAnsi"/>
              </w:rPr>
            </w:pPr>
            <w:r>
              <w:rPr>
                <w:rFonts w:cstheme="minorHAnsi"/>
              </w:rPr>
              <w:t>Authorised Program Officer</w:t>
            </w:r>
          </w:p>
        </w:tc>
      </w:tr>
      <w:tr w:rsidR="006A1C8B" w14:paraId="00F07C3C" w14:textId="77777777" w:rsidTr="00AD368B">
        <w:tc>
          <w:tcPr>
            <w:tcW w:w="3564" w:type="dxa"/>
            <w:vMerge/>
          </w:tcPr>
          <w:p w14:paraId="75BF6CC3" w14:textId="77777777" w:rsidR="006A1C8B" w:rsidRDefault="006A1C8B" w:rsidP="001477B8">
            <w:pPr>
              <w:spacing w:line="276" w:lineRule="auto"/>
              <w:rPr>
                <w:rFonts w:cstheme="minorHAnsi"/>
              </w:rPr>
            </w:pPr>
          </w:p>
        </w:tc>
        <w:tc>
          <w:tcPr>
            <w:tcW w:w="904" w:type="dxa"/>
          </w:tcPr>
          <w:p w14:paraId="4BBC5DF7" w14:textId="0AD3884F" w:rsidR="006A1C8B" w:rsidRDefault="006A1C8B" w:rsidP="001477B8">
            <w:pPr>
              <w:spacing w:line="276" w:lineRule="auto"/>
              <w:rPr>
                <w:rFonts w:cstheme="minorHAnsi"/>
              </w:rPr>
            </w:pPr>
            <w:r>
              <w:rPr>
                <w:rFonts w:cstheme="minorHAnsi"/>
              </w:rPr>
              <w:t>2</w:t>
            </w:r>
          </w:p>
        </w:tc>
        <w:tc>
          <w:tcPr>
            <w:tcW w:w="1715" w:type="dxa"/>
          </w:tcPr>
          <w:p w14:paraId="146DA094" w14:textId="321C4662" w:rsidR="006A1C8B" w:rsidRPr="00686422" w:rsidRDefault="006A1C8B" w:rsidP="00E64771">
            <w:pPr>
              <w:spacing w:line="276" w:lineRule="auto"/>
              <w:rPr>
                <w:rFonts w:cstheme="minorHAnsi"/>
              </w:rPr>
            </w:pPr>
            <w:r>
              <w:rPr>
                <w:rFonts w:cstheme="minorHAnsi"/>
              </w:rPr>
              <w:t>Harness</w:t>
            </w:r>
          </w:p>
        </w:tc>
        <w:tc>
          <w:tcPr>
            <w:tcW w:w="5717" w:type="dxa"/>
          </w:tcPr>
          <w:p w14:paraId="4CB60B0E" w14:textId="1C0EC786" w:rsidR="006A1C8B" w:rsidRDefault="006A1C8B" w:rsidP="000A7B61">
            <w:pPr>
              <w:spacing w:line="276" w:lineRule="auto"/>
              <w:rPr>
                <w:rFonts w:cstheme="minorHAnsi"/>
              </w:rPr>
            </w:pPr>
            <w:r>
              <w:rPr>
                <w:rFonts w:cstheme="minorHAnsi"/>
              </w:rPr>
              <w:t xml:space="preserve">Where </w:t>
            </w:r>
            <w:r w:rsidRPr="00686422">
              <w:rPr>
                <w:rFonts w:cstheme="minorHAnsi"/>
              </w:rPr>
              <w:t>the harness has not been recommended by or reviewed by an appropriate allied health professional (</w:t>
            </w:r>
            <w:r>
              <w:rPr>
                <w:rFonts w:cstheme="minorHAnsi"/>
              </w:rPr>
              <w:t>occupational therapist</w:t>
            </w:r>
            <w:r w:rsidRPr="00686422">
              <w:rPr>
                <w:rFonts w:cstheme="minorHAnsi"/>
              </w:rPr>
              <w:t xml:space="preserve"> or physiotherapist) within the last two years</w:t>
            </w:r>
            <w:r>
              <w:rPr>
                <w:rFonts w:cstheme="minorHAnsi"/>
              </w:rPr>
              <w:t xml:space="preserve">, </w:t>
            </w:r>
            <w:r w:rsidRPr="00686422">
              <w:rPr>
                <w:rFonts w:cstheme="minorHAnsi"/>
              </w:rPr>
              <w:t>or last 12</w:t>
            </w:r>
            <w:r>
              <w:rPr>
                <w:rFonts w:cstheme="minorHAnsi"/>
              </w:rPr>
              <w:t>-</w:t>
            </w:r>
            <w:r w:rsidRPr="00686422">
              <w:rPr>
                <w:rFonts w:cstheme="minorHAnsi"/>
              </w:rPr>
              <w:t>months for young people under the age of 18.</w:t>
            </w:r>
          </w:p>
        </w:tc>
        <w:tc>
          <w:tcPr>
            <w:tcW w:w="2048" w:type="dxa"/>
          </w:tcPr>
          <w:p w14:paraId="7ED30840" w14:textId="7101DE52" w:rsidR="006A1C8B" w:rsidRDefault="006A1C8B" w:rsidP="001477B8">
            <w:pPr>
              <w:spacing w:line="276" w:lineRule="auto"/>
              <w:rPr>
                <w:rFonts w:cstheme="minorHAnsi"/>
              </w:rPr>
            </w:pPr>
            <w:r>
              <w:rPr>
                <w:rFonts w:cstheme="minorHAnsi"/>
              </w:rPr>
              <w:t>Senior Authorising Officer</w:t>
            </w:r>
          </w:p>
        </w:tc>
      </w:tr>
      <w:tr w:rsidR="006A1C8B" w14:paraId="7D777FD2" w14:textId="77777777" w:rsidTr="00AD368B">
        <w:tc>
          <w:tcPr>
            <w:tcW w:w="3564" w:type="dxa"/>
            <w:vMerge w:val="restart"/>
          </w:tcPr>
          <w:p w14:paraId="055129E6" w14:textId="1ADB4EBC" w:rsidR="006A1C8B" w:rsidRDefault="006A1C8B" w:rsidP="001477B8">
            <w:pPr>
              <w:spacing w:line="276" w:lineRule="auto"/>
              <w:rPr>
                <w:rFonts w:cstheme="minorHAnsi"/>
              </w:rPr>
            </w:pPr>
            <w:r>
              <w:rPr>
                <w:rFonts w:cstheme="minorHAnsi"/>
              </w:rPr>
              <w:t>Seat belt buckle cover/lock</w:t>
            </w:r>
          </w:p>
        </w:tc>
        <w:tc>
          <w:tcPr>
            <w:tcW w:w="904" w:type="dxa"/>
          </w:tcPr>
          <w:p w14:paraId="15C0FDAD" w14:textId="6A684DD3" w:rsidR="006A1C8B" w:rsidRDefault="006A1C8B" w:rsidP="001477B8">
            <w:pPr>
              <w:spacing w:line="276" w:lineRule="auto"/>
              <w:rPr>
                <w:rFonts w:cstheme="minorHAnsi"/>
              </w:rPr>
            </w:pPr>
            <w:r>
              <w:rPr>
                <w:rFonts w:cstheme="minorHAnsi"/>
              </w:rPr>
              <w:t>1</w:t>
            </w:r>
          </w:p>
        </w:tc>
        <w:tc>
          <w:tcPr>
            <w:tcW w:w="1715" w:type="dxa"/>
          </w:tcPr>
          <w:p w14:paraId="27D09444" w14:textId="55A7CF0A" w:rsidR="006A1C8B" w:rsidRPr="00686422" w:rsidRDefault="006A1C8B" w:rsidP="00E64771">
            <w:pPr>
              <w:spacing w:line="276" w:lineRule="auto"/>
              <w:rPr>
                <w:rFonts w:cstheme="minorHAnsi"/>
              </w:rPr>
            </w:pPr>
            <w:r>
              <w:rPr>
                <w:rFonts w:cstheme="minorHAnsi"/>
              </w:rPr>
              <w:t xml:space="preserve">Buckle cover </w:t>
            </w:r>
          </w:p>
        </w:tc>
        <w:tc>
          <w:tcPr>
            <w:tcW w:w="5717" w:type="dxa"/>
          </w:tcPr>
          <w:p w14:paraId="113D7A79" w14:textId="77777777" w:rsidR="006A1C8B" w:rsidRPr="00686422" w:rsidRDefault="006A1C8B" w:rsidP="00FF59DF">
            <w:pPr>
              <w:spacing w:line="276" w:lineRule="auto"/>
              <w:rPr>
                <w:rFonts w:cstheme="minorHAnsi"/>
              </w:rPr>
            </w:pPr>
            <w:r>
              <w:rPr>
                <w:rFonts w:cstheme="minorHAnsi"/>
              </w:rPr>
              <w:t xml:space="preserve">Where </w:t>
            </w:r>
            <w:r w:rsidRPr="00686422">
              <w:rPr>
                <w:rFonts w:cstheme="minorHAnsi"/>
              </w:rPr>
              <w:t>a seatbelt cover/lock is used to restrain a person when they are not being transported (there is a prolonged period before going to the destination, or after reaching the destination or paused along the way) this is a regulated restrictive practice that requires authorisation.</w:t>
            </w:r>
          </w:p>
          <w:p w14:paraId="7E902050" w14:textId="77777777" w:rsidR="006A1C8B" w:rsidRPr="00686422" w:rsidRDefault="006A1C8B" w:rsidP="00FF59DF">
            <w:pPr>
              <w:spacing w:line="276" w:lineRule="auto"/>
              <w:rPr>
                <w:rFonts w:cstheme="minorHAnsi"/>
              </w:rPr>
            </w:pPr>
          </w:p>
          <w:p w14:paraId="07D4B3F2" w14:textId="7A348B47" w:rsidR="006A1C8B" w:rsidRDefault="006A1C8B" w:rsidP="00FF59DF">
            <w:pPr>
              <w:spacing w:line="276" w:lineRule="auto"/>
              <w:rPr>
                <w:rFonts w:cstheme="minorHAnsi"/>
              </w:rPr>
            </w:pPr>
            <w:r w:rsidRPr="00686422">
              <w:rPr>
                <w:rFonts w:cstheme="minorHAnsi"/>
              </w:rPr>
              <w:t xml:space="preserve">Where a person is secured alone in the car when not being transported this is Seclusion and must be authorised by </w:t>
            </w:r>
            <w:r w:rsidRPr="00686422">
              <w:rPr>
                <w:rFonts w:cstheme="minorHAnsi"/>
                <w:b/>
              </w:rPr>
              <w:t>the Senior Authorising Officer</w:t>
            </w:r>
            <w:r w:rsidRPr="00686422">
              <w:rPr>
                <w:rFonts w:cstheme="minorHAnsi"/>
              </w:rPr>
              <w:t>.</w:t>
            </w:r>
          </w:p>
        </w:tc>
        <w:tc>
          <w:tcPr>
            <w:tcW w:w="2048" w:type="dxa"/>
          </w:tcPr>
          <w:p w14:paraId="06080A15" w14:textId="15B3A3F6" w:rsidR="006A1C8B" w:rsidRDefault="006A1C8B" w:rsidP="001477B8">
            <w:pPr>
              <w:spacing w:line="276" w:lineRule="auto"/>
              <w:rPr>
                <w:rFonts w:cstheme="minorHAnsi"/>
              </w:rPr>
            </w:pPr>
            <w:r>
              <w:rPr>
                <w:rFonts w:cstheme="minorHAnsi"/>
              </w:rPr>
              <w:t>Authorised Program Officer</w:t>
            </w:r>
          </w:p>
        </w:tc>
      </w:tr>
      <w:tr w:rsidR="006A1C8B" w14:paraId="79B94462" w14:textId="77777777" w:rsidTr="00AD368B">
        <w:tc>
          <w:tcPr>
            <w:tcW w:w="3564" w:type="dxa"/>
            <w:vMerge/>
          </w:tcPr>
          <w:p w14:paraId="4D936F2F" w14:textId="77777777" w:rsidR="006A1C8B" w:rsidRDefault="006A1C8B" w:rsidP="001477B8">
            <w:pPr>
              <w:spacing w:line="276" w:lineRule="auto"/>
              <w:rPr>
                <w:rFonts w:cstheme="minorHAnsi"/>
              </w:rPr>
            </w:pPr>
          </w:p>
        </w:tc>
        <w:tc>
          <w:tcPr>
            <w:tcW w:w="904" w:type="dxa"/>
          </w:tcPr>
          <w:p w14:paraId="2C1D440E" w14:textId="5DB664EE" w:rsidR="006A1C8B" w:rsidRDefault="006A1C8B" w:rsidP="001477B8">
            <w:pPr>
              <w:spacing w:line="276" w:lineRule="auto"/>
              <w:rPr>
                <w:rFonts w:cstheme="minorHAnsi"/>
              </w:rPr>
            </w:pPr>
            <w:r>
              <w:rPr>
                <w:rFonts w:cstheme="minorHAnsi"/>
              </w:rPr>
              <w:t>N/A</w:t>
            </w:r>
          </w:p>
        </w:tc>
        <w:tc>
          <w:tcPr>
            <w:tcW w:w="1715" w:type="dxa"/>
          </w:tcPr>
          <w:p w14:paraId="79C888BA" w14:textId="55F7B922" w:rsidR="006A1C8B" w:rsidRPr="00686422" w:rsidRDefault="006A1C8B" w:rsidP="00E64771">
            <w:pPr>
              <w:spacing w:line="276" w:lineRule="auto"/>
              <w:rPr>
                <w:rFonts w:cstheme="minorHAnsi"/>
              </w:rPr>
            </w:pPr>
            <w:r>
              <w:rPr>
                <w:rFonts w:cstheme="minorHAnsi"/>
              </w:rPr>
              <w:t>N/A</w:t>
            </w:r>
          </w:p>
        </w:tc>
        <w:tc>
          <w:tcPr>
            <w:tcW w:w="5717" w:type="dxa"/>
          </w:tcPr>
          <w:p w14:paraId="41484143" w14:textId="77777777" w:rsidR="006A1C8B" w:rsidRDefault="006A1C8B" w:rsidP="008B7E3E">
            <w:pPr>
              <w:spacing w:line="276" w:lineRule="auto"/>
              <w:rPr>
                <w:rFonts w:cstheme="minorHAnsi"/>
              </w:rPr>
            </w:pPr>
            <w:r>
              <w:rPr>
                <w:rFonts w:cstheme="minorHAnsi"/>
              </w:rPr>
              <w:t xml:space="preserve">Seat </w:t>
            </w:r>
            <w:r w:rsidRPr="00686422">
              <w:rPr>
                <w:rFonts w:cstheme="minorHAnsi"/>
              </w:rPr>
              <w:t>belts are a legal requirement for all. The use of the seat belt cover/lock to provide safety during transport is not a regulated restrictive practice under this scheme.</w:t>
            </w:r>
          </w:p>
          <w:p w14:paraId="7D713B6A" w14:textId="77777777" w:rsidR="006A1C8B" w:rsidRPr="00686422" w:rsidRDefault="006A1C8B" w:rsidP="008B7E3E">
            <w:pPr>
              <w:spacing w:line="276" w:lineRule="auto"/>
              <w:rPr>
                <w:rFonts w:cstheme="minorHAnsi"/>
              </w:rPr>
            </w:pPr>
          </w:p>
          <w:p w14:paraId="1D3237E4" w14:textId="061839B1" w:rsidR="006A1C8B" w:rsidRDefault="006A1C8B" w:rsidP="008B7E3E">
            <w:pPr>
              <w:spacing w:line="276" w:lineRule="auto"/>
              <w:rPr>
                <w:rFonts w:cstheme="minorHAnsi"/>
              </w:rPr>
            </w:pPr>
            <w:r w:rsidRPr="00686422">
              <w:rPr>
                <w:rFonts w:cstheme="minorHAnsi"/>
              </w:rPr>
              <w:lastRenderedPageBreak/>
              <w:t>See the</w:t>
            </w:r>
            <w:r>
              <w:rPr>
                <w:rFonts w:cstheme="minorHAnsi"/>
              </w:rPr>
              <w:t xml:space="preserve"> NDIS Commission </w:t>
            </w:r>
            <w:r w:rsidRPr="00686422">
              <w:rPr>
                <w:rFonts w:cstheme="minorHAnsi"/>
              </w:rPr>
              <w:t>Restrictive Practice Guide Safe Transportation for further guidance.</w:t>
            </w:r>
            <w:r>
              <w:rPr>
                <w:rStyle w:val="FootnoteReference"/>
                <w:rFonts w:cstheme="minorHAnsi"/>
              </w:rPr>
              <w:footnoteReference w:id="4"/>
            </w:r>
          </w:p>
        </w:tc>
        <w:tc>
          <w:tcPr>
            <w:tcW w:w="2048" w:type="dxa"/>
          </w:tcPr>
          <w:p w14:paraId="2A96E418" w14:textId="5619CCDB" w:rsidR="006A1C8B" w:rsidRDefault="006A1C8B" w:rsidP="001477B8">
            <w:pPr>
              <w:spacing w:line="276" w:lineRule="auto"/>
              <w:rPr>
                <w:rFonts w:cstheme="minorHAnsi"/>
              </w:rPr>
            </w:pPr>
            <w:r>
              <w:rPr>
                <w:rFonts w:cstheme="minorHAnsi"/>
              </w:rPr>
              <w:lastRenderedPageBreak/>
              <w:t>No authorisation required</w:t>
            </w:r>
          </w:p>
        </w:tc>
      </w:tr>
      <w:tr w:rsidR="006A1C8B" w14:paraId="2A1E5BDA" w14:textId="77777777" w:rsidTr="00AD368B">
        <w:tc>
          <w:tcPr>
            <w:tcW w:w="3564" w:type="dxa"/>
            <w:vMerge w:val="restart"/>
          </w:tcPr>
          <w:p w14:paraId="7B631E8C" w14:textId="345688F1" w:rsidR="006A1C8B" w:rsidRDefault="006A1C8B" w:rsidP="001477B8">
            <w:pPr>
              <w:spacing w:line="276" w:lineRule="auto"/>
              <w:rPr>
                <w:rFonts w:cstheme="minorHAnsi"/>
              </w:rPr>
            </w:pPr>
            <w:r>
              <w:rPr>
                <w:rFonts w:cstheme="minorHAnsi"/>
              </w:rPr>
              <w:t>Dividing screen, window lock or child (door) lock in cars.</w:t>
            </w:r>
          </w:p>
        </w:tc>
        <w:tc>
          <w:tcPr>
            <w:tcW w:w="904" w:type="dxa"/>
          </w:tcPr>
          <w:p w14:paraId="2497DF44" w14:textId="76D04FA7" w:rsidR="006A1C8B" w:rsidRDefault="006A1C8B" w:rsidP="001477B8">
            <w:pPr>
              <w:spacing w:line="276" w:lineRule="auto"/>
              <w:rPr>
                <w:rFonts w:cstheme="minorHAnsi"/>
              </w:rPr>
            </w:pPr>
            <w:r>
              <w:rPr>
                <w:rFonts w:cstheme="minorHAnsi"/>
              </w:rPr>
              <w:t>1</w:t>
            </w:r>
          </w:p>
        </w:tc>
        <w:tc>
          <w:tcPr>
            <w:tcW w:w="1715" w:type="dxa"/>
          </w:tcPr>
          <w:p w14:paraId="50C2EE8A" w14:textId="77777777" w:rsidR="006A1C8B" w:rsidRDefault="006A1C8B" w:rsidP="00E64771">
            <w:pPr>
              <w:spacing w:line="276" w:lineRule="auto"/>
              <w:rPr>
                <w:rFonts w:cstheme="minorHAnsi"/>
              </w:rPr>
            </w:pPr>
            <w:r>
              <w:rPr>
                <w:rFonts w:cstheme="minorHAnsi"/>
              </w:rPr>
              <w:t>Dividing screen</w:t>
            </w:r>
          </w:p>
          <w:p w14:paraId="715CF7A9" w14:textId="39B2E686" w:rsidR="006A1C8B" w:rsidRDefault="006A1C8B" w:rsidP="00E64771">
            <w:pPr>
              <w:spacing w:line="276" w:lineRule="auto"/>
              <w:rPr>
                <w:rFonts w:cstheme="minorHAnsi"/>
              </w:rPr>
            </w:pPr>
            <w:r>
              <w:rPr>
                <w:rFonts w:cstheme="minorHAnsi"/>
              </w:rPr>
              <w:t>Car lock</w:t>
            </w:r>
          </w:p>
        </w:tc>
        <w:tc>
          <w:tcPr>
            <w:tcW w:w="5717" w:type="dxa"/>
          </w:tcPr>
          <w:p w14:paraId="0AC13E52" w14:textId="77777777" w:rsidR="006A1C8B" w:rsidRPr="00686422" w:rsidRDefault="006A1C8B" w:rsidP="00EE56D9">
            <w:pPr>
              <w:spacing w:line="276" w:lineRule="auto"/>
              <w:rPr>
                <w:rFonts w:cstheme="minorHAnsi"/>
              </w:rPr>
            </w:pPr>
            <w:r>
              <w:rPr>
                <w:rFonts w:cstheme="minorHAnsi"/>
              </w:rPr>
              <w:t xml:space="preserve">If </w:t>
            </w:r>
            <w:r w:rsidRPr="00686422">
              <w:rPr>
                <w:rFonts w:cstheme="minorHAnsi"/>
              </w:rPr>
              <w:t>these devices are used to restrain a person when they are not being transported (there is a prolonged period before going to the destination, or after reaching the destination or paused along the way) to prevent from the person accessing an item, object, area, or the driver, this is a regulated restrictive practice that requires authorisation.</w:t>
            </w:r>
          </w:p>
          <w:p w14:paraId="3280836A" w14:textId="77777777" w:rsidR="006A1C8B" w:rsidRPr="00686422" w:rsidRDefault="006A1C8B" w:rsidP="00EE56D9">
            <w:pPr>
              <w:spacing w:line="276" w:lineRule="auto"/>
              <w:rPr>
                <w:rFonts w:cstheme="minorHAnsi"/>
              </w:rPr>
            </w:pPr>
          </w:p>
          <w:p w14:paraId="169604EF" w14:textId="2CC37CAB" w:rsidR="006A1C8B" w:rsidRDefault="006A1C8B" w:rsidP="00EE56D9">
            <w:pPr>
              <w:spacing w:line="276" w:lineRule="auto"/>
              <w:rPr>
                <w:rFonts w:cstheme="minorHAnsi"/>
              </w:rPr>
            </w:pPr>
            <w:r w:rsidRPr="00686422">
              <w:rPr>
                <w:rFonts w:cstheme="minorHAnsi"/>
              </w:rPr>
              <w:t>Where a person</w:t>
            </w:r>
            <w:r>
              <w:rPr>
                <w:rFonts w:cstheme="minorHAnsi"/>
              </w:rPr>
              <w:t xml:space="preserve"> is</w:t>
            </w:r>
            <w:r w:rsidRPr="00686422">
              <w:rPr>
                <w:rFonts w:cstheme="minorHAnsi"/>
              </w:rPr>
              <w:t xml:space="preserve"> alone in the car when not being transported this is </w:t>
            </w:r>
            <w:r>
              <w:rPr>
                <w:rFonts w:cstheme="minorHAnsi"/>
              </w:rPr>
              <w:t>s</w:t>
            </w:r>
            <w:r w:rsidRPr="00686422">
              <w:rPr>
                <w:rFonts w:cstheme="minorHAnsi"/>
              </w:rPr>
              <w:t xml:space="preserve">eclusion and must be authorised by </w:t>
            </w:r>
            <w:r w:rsidRPr="00686422">
              <w:rPr>
                <w:rFonts w:cstheme="minorHAnsi"/>
                <w:b/>
                <w:bCs/>
              </w:rPr>
              <w:t>the Senior Authorising Officer</w:t>
            </w:r>
            <w:r w:rsidRPr="00686422">
              <w:rPr>
                <w:rFonts w:cstheme="minorHAnsi"/>
              </w:rPr>
              <w:t>.</w:t>
            </w:r>
          </w:p>
        </w:tc>
        <w:tc>
          <w:tcPr>
            <w:tcW w:w="2048" w:type="dxa"/>
          </w:tcPr>
          <w:p w14:paraId="14480617" w14:textId="1CB9E575" w:rsidR="006A1C8B" w:rsidRDefault="006A1C8B" w:rsidP="001477B8">
            <w:pPr>
              <w:spacing w:line="276" w:lineRule="auto"/>
              <w:rPr>
                <w:rFonts w:cstheme="minorHAnsi"/>
              </w:rPr>
            </w:pPr>
            <w:r>
              <w:rPr>
                <w:rFonts w:cstheme="minorHAnsi"/>
              </w:rPr>
              <w:t>Authorised Program Officer</w:t>
            </w:r>
          </w:p>
        </w:tc>
      </w:tr>
      <w:tr w:rsidR="006A1C8B" w14:paraId="698E2D15" w14:textId="77777777" w:rsidTr="00AD368B">
        <w:tc>
          <w:tcPr>
            <w:tcW w:w="3564" w:type="dxa"/>
            <w:vMerge/>
          </w:tcPr>
          <w:p w14:paraId="283B9893" w14:textId="77777777" w:rsidR="006A1C8B" w:rsidRDefault="006A1C8B" w:rsidP="001477B8">
            <w:pPr>
              <w:spacing w:line="276" w:lineRule="auto"/>
              <w:rPr>
                <w:rFonts w:cstheme="minorHAnsi"/>
              </w:rPr>
            </w:pPr>
          </w:p>
        </w:tc>
        <w:tc>
          <w:tcPr>
            <w:tcW w:w="904" w:type="dxa"/>
          </w:tcPr>
          <w:p w14:paraId="11590FA7" w14:textId="0D976DFA" w:rsidR="006A1C8B" w:rsidRDefault="006A1C8B" w:rsidP="001477B8">
            <w:pPr>
              <w:spacing w:line="276" w:lineRule="auto"/>
              <w:rPr>
                <w:rFonts w:cstheme="minorHAnsi"/>
              </w:rPr>
            </w:pPr>
            <w:r>
              <w:rPr>
                <w:rFonts w:cstheme="minorHAnsi"/>
              </w:rPr>
              <w:t>N/A</w:t>
            </w:r>
          </w:p>
        </w:tc>
        <w:tc>
          <w:tcPr>
            <w:tcW w:w="1715" w:type="dxa"/>
          </w:tcPr>
          <w:p w14:paraId="20BA41C0" w14:textId="0A1C563B" w:rsidR="006A1C8B" w:rsidRDefault="006A1C8B" w:rsidP="00E64771">
            <w:pPr>
              <w:spacing w:line="276" w:lineRule="auto"/>
              <w:rPr>
                <w:rFonts w:cstheme="minorHAnsi"/>
              </w:rPr>
            </w:pPr>
            <w:r>
              <w:rPr>
                <w:rFonts w:cstheme="minorHAnsi"/>
              </w:rPr>
              <w:t>N/A</w:t>
            </w:r>
          </w:p>
        </w:tc>
        <w:tc>
          <w:tcPr>
            <w:tcW w:w="5717" w:type="dxa"/>
          </w:tcPr>
          <w:p w14:paraId="2479328D" w14:textId="140227D6" w:rsidR="006A1C8B" w:rsidRDefault="006A1C8B" w:rsidP="000A7B61">
            <w:pPr>
              <w:spacing w:line="276" w:lineRule="auto"/>
              <w:rPr>
                <w:rFonts w:cstheme="minorHAnsi"/>
              </w:rPr>
            </w:pPr>
            <w:r>
              <w:rPr>
                <w:rFonts w:cstheme="minorHAnsi"/>
              </w:rPr>
              <w:t xml:space="preserve">If </w:t>
            </w:r>
            <w:r w:rsidRPr="00686422">
              <w:rPr>
                <w:rFonts w:cstheme="minorHAnsi"/>
              </w:rPr>
              <w:t>these are being used for the purposes of safe travel, then these are not considered to be a regulated restrictive practice under this scheme</w:t>
            </w:r>
            <w:r>
              <w:rPr>
                <w:rFonts w:cstheme="minorHAnsi"/>
              </w:rPr>
              <w:t>.</w:t>
            </w:r>
          </w:p>
        </w:tc>
        <w:tc>
          <w:tcPr>
            <w:tcW w:w="2048" w:type="dxa"/>
          </w:tcPr>
          <w:p w14:paraId="58950FDB" w14:textId="2D30801E" w:rsidR="006A1C8B" w:rsidRDefault="006A1C8B" w:rsidP="001477B8">
            <w:pPr>
              <w:spacing w:line="276" w:lineRule="auto"/>
              <w:rPr>
                <w:rFonts w:cstheme="minorHAnsi"/>
              </w:rPr>
            </w:pPr>
            <w:r>
              <w:rPr>
                <w:rFonts w:cstheme="minorHAnsi"/>
              </w:rPr>
              <w:t>No authorisation required</w:t>
            </w:r>
          </w:p>
        </w:tc>
      </w:tr>
    </w:tbl>
    <w:p w14:paraId="22BBE5B1" w14:textId="77777777" w:rsidR="006C2473" w:rsidRDefault="006C2473" w:rsidP="001477B8">
      <w:pPr>
        <w:spacing w:line="276" w:lineRule="auto"/>
        <w:rPr>
          <w:rFonts w:cstheme="minorHAnsi"/>
        </w:rPr>
      </w:pPr>
    </w:p>
    <w:p w14:paraId="4D53E3F2" w14:textId="7DD372B9" w:rsidR="00337670" w:rsidRPr="00686422" w:rsidRDefault="00E61786" w:rsidP="003051D4">
      <w:pPr>
        <w:pStyle w:val="Heading2"/>
      </w:pPr>
      <w:r w:rsidRPr="00686422">
        <w:lastRenderedPageBreak/>
        <w:t>Chemical Restraint</w:t>
      </w:r>
    </w:p>
    <w:p w14:paraId="4002BCAC" w14:textId="50575863" w:rsidR="008B0AFA" w:rsidRDefault="00E61786" w:rsidP="001477B8">
      <w:pPr>
        <w:spacing w:line="276" w:lineRule="auto"/>
        <w:rPr>
          <w:rFonts w:cstheme="minorHAnsi"/>
        </w:rPr>
      </w:pPr>
      <w:r w:rsidRPr="00686422">
        <w:rPr>
          <w:rFonts w:cstheme="minorHAnsi"/>
        </w:rPr>
        <w:t>A chemical restraint</w:t>
      </w:r>
      <w:r w:rsidR="00F67A76" w:rsidRPr="00686422">
        <w:rPr>
          <w:rFonts w:cstheme="minorHAnsi"/>
        </w:rPr>
        <w:t xml:space="preserve"> is the use of medi</w:t>
      </w:r>
      <w:r w:rsidR="009114BB" w:rsidRPr="00686422">
        <w:rPr>
          <w:rFonts w:cstheme="minorHAnsi"/>
        </w:rPr>
        <w:t>c</w:t>
      </w:r>
      <w:r w:rsidR="00F67A76" w:rsidRPr="00686422">
        <w:rPr>
          <w:rFonts w:cstheme="minorHAnsi"/>
        </w:rPr>
        <w:t>ation or chemical substances for the primary purpose of influencing a person’s behaviour. It does not include the use of medi</w:t>
      </w:r>
      <w:r w:rsidR="008F7D94" w:rsidRPr="00686422">
        <w:rPr>
          <w:rFonts w:cstheme="minorHAnsi"/>
        </w:rPr>
        <w:t>cine</w:t>
      </w:r>
      <w:r w:rsidR="00F67A76" w:rsidRPr="00686422">
        <w:rPr>
          <w:rFonts w:cstheme="minorHAnsi"/>
        </w:rPr>
        <w:t xml:space="preserve"> as prescribed by a medical practitioner, for the treatment of, or to enable treatment of, a diagnosed mental disorder, a physical illness or physical condition.</w:t>
      </w:r>
      <w:r w:rsidR="00F67A76" w:rsidRPr="00686422">
        <w:rPr>
          <w:rStyle w:val="FootnoteReference"/>
          <w:rFonts w:cstheme="minorHAnsi"/>
        </w:rPr>
        <w:footnoteReference w:id="5"/>
      </w:r>
      <w:r w:rsidR="008F7D94" w:rsidRPr="00686422">
        <w:rPr>
          <w:rFonts w:cstheme="minorHAnsi"/>
        </w:rPr>
        <w:t xml:space="preserve"> </w:t>
      </w:r>
    </w:p>
    <w:p w14:paraId="43EA9BEA" w14:textId="77777777" w:rsidR="004B445B" w:rsidRPr="00686422" w:rsidRDefault="004B445B" w:rsidP="001477B8">
      <w:pPr>
        <w:spacing w:line="276" w:lineRule="auto"/>
        <w:rPr>
          <w:rFonts w:cstheme="minorHAnsi"/>
        </w:rPr>
      </w:pPr>
    </w:p>
    <w:tbl>
      <w:tblPr>
        <w:tblStyle w:val="GridTable1Light-Accent5"/>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834"/>
        <w:gridCol w:w="804"/>
        <w:gridCol w:w="1430"/>
        <w:gridCol w:w="6112"/>
        <w:gridCol w:w="1772"/>
      </w:tblGrid>
      <w:tr w:rsidR="000D63B2" w:rsidRPr="0086227F" w14:paraId="26619690" w14:textId="1384688D" w:rsidTr="00AD368B">
        <w:trPr>
          <w:cnfStyle w:val="100000000000" w:firstRow="1" w:lastRow="0" w:firstColumn="0" w:lastColumn="0" w:oddVBand="0" w:evenVBand="0" w:oddHBand="0" w:evenHBand="0" w:firstRowFirstColumn="0" w:firstRowLastColumn="0" w:lastRowFirstColumn="0" w:lastRowLastColumn="0"/>
          <w:trHeight w:val="231"/>
          <w:tblHeader/>
        </w:trPr>
        <w:tc>
          <w:tcPr>
            <w:cnfStyle w:val="001000000000" w:firstRow="0" w:lastRow="0" w:firstColumn="1" w:lastColumn="0" w:oddVBand="0" w:evenVBand="0" w:oddHBand="0" w:evenHBand="0" w:firstRowFirstColumn="0" w:firstRowLastColumn="0" w:lastRowFirstColumn="0" w:lastRowLastColumn="0"/>
            <w:tcW w:w="1407" w:type="pct"/>
            <w:tcBorders>
              <w:bottom w:val="none" w:sz="0" w:space="0" w:color="auto"/>
            </w:tcBorders>
            <w:shd w:val="clear" w:color="auto" w:fill="FFE181"/>
          </w:tcPr>
          <w:p w14:paraId="47F4E986" w14:textId="6467296F" w:rsidR="00F636F5" w:rsidRPr="0086227F" w:rsidRDefault="00F636F5" w:rsidP="000D63B2">
            <w:pPr>
              <w:rPr>
                <w:b w:val="0"/>
                <w:bCs w:val="0"/>
                <w:sz w:val="28"/>
                <w:szCs w:val="28"/>
              </w:rPr>
            </w:pPr>
            <w:r w:rsidRPr="0086227F">
              <w:rPr>
                <w:b w:val="0"/>
                <w:bCs w:val="0"/>
                <w:sz w:val="28"/>
                <w:szCs w:val="28"/>
              </w:rPr>
              <w:t xml:space="preserve">Description of </w:t>
            </w:r>
            <w:r w:rsidR="000D63B2" w:rsidRPr="0086227F">
              <w:rPr>
                <w:b w:val="0"/>
                <w:bCs w:val="0"/>
                <w:sz w:val="28"/>
                <w:szCs w:val="28"/>
              </w:rPr>
              <w:t>r</w:t>
            </w:r>
            <w:r w:rsidRPr="0086227F">
              <w:rPr>
                <w:b w:val="0"/>
                <w:bCs w:val="0"/>
                <w:sz w:val="28"/>
                <w:szCs w:val="28"/>
              </w:rPr>
              <w:t xml:space="preserve">estrictive </w:t>
            </w:r>
            <w:r w:rsidR="000D63B2" w:rsidRPr="0086227F">
              <w:rPr>
                <w:b w:val="0"/>
                <w:bCs w:val="0"/>
                <w:sz w:val="28"/>
                <w:szCs w:val="28"/>
              </w:rPr>
              <w:t>p</w:t>
            </w:r>
            <w:r w:rsidRPr="0086227F">
              <w:rPr>
                <w:b w:val="0"/>
                <w:bCs w:val="0"/>
                <w:sz w:val="28"/>
                <w:szCs w:val="28"/>
              </w:rPr>
              <w:t xml:space="preserve">ractice </w:t>
            </w:r>
          </w:p>
        </w:tc>
        <w:tc>
          <w:tcPr>
            <w:tcW w:w="235" w:type="pct"/>
            <w:tcBorders>
              <w:bottom w:val="none" w:sz="0" w:space="0" w:color="auto"/>
            </w:tcBorders>
            <w:shd w:val="clear" w:color="auto" w:fill="FFE181"/>
          </w:tcPr>
          <w:p w14:paraId="19AFA1D5" w14:textId="28F92B77" w:rsidR="00F636F5" w:rsidRPr="0086227F" w:rsidRDefault="00F636F5" w:rsidP="000D63B2">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Level</w:t>
            </w:r>
          </w:p>
        </w:tc>
        <w:tc>
          <w:tcPr>
            <w:tcW w:w="545" w:type="pct"/>
            <w:tcBorders>
              <w:bottom w:val="none" w:sz="0" w:space="0" w:color="auto"/>
            </w:tcBorders>
            <w:shd w:val="clear" w:color="auto" w:fill="FFE181"/>
          </w:tcPr>
          <w:p w14:paraId="39F09F31" w14:textId="6FAB1DEB" w:rsidR="00F636F5" w:rsidRPr="0086227F" w:rsidRDefault="00F636F5" w:rsidP="000D63B2">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 xml:space="preserve">RPS </w:t>
            </w:r>
            <w:r w:rsidR="000D63B2" w:rsidRPr="0086227F">
              <w:rPr>
                <w:b w:val="0"/>
                <w:bCs w:val="0"/>
                <w:sz w:val="28"/>
                <w:szCs w:val="28"/>
              </w:rPr>
              <w:t>s</w:t>
            </w:r>
            <w:r w:rsidRPr="0086227F">
              <w:rPr>
                <w:b w:val="0"/>
                <w:bCs w:val="0"/>
                <w:sz w:val="28"/>
                <w:szCs w:val="28"/>
              </w:rPr>
              <w:t>ubtype</w:t>
            </w:r>
          </w:p>
        </w:tc>
        <w:tc>
          <w:tcPr>
            <w:tcW w:w="2223" w:type="pct"/>
            <w:tcBorders>
              <w:bottom w:val="none" w:sz="0" w:space="0" w:color="auto"/>
            </w:tcBorders>
            <w:shd w:val="clear" w:color="auto" w:fill="FFE181"/>
          </w:tcPr>
          <w:p w14:paraId="5A2707C2" w14:textId="49684F94" w:rsidR="00F636F5" w:rsidRPr="0086227F" w:rsidRDefault="00F6475D" w:rsidP="000D63B2">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 xml:space="preserve">Examples and </w:t>
            </w:r>
            <w:r w:rsidR="000D63B2" w:rsidRPr="0086227F">
              <w:rPr>
                <w:b w:val="0"/>
                <w:bCs w:val="0"/>
                <w:sz w:val="28"/>
                <w:szCs w:val="28"/>
              </w:rPr>
              <w:t>c</w:t>
            </w:r>
            <w:r w:rsidR="00F636F5" w:rsidRPr="0086227F">
              <w:rPr>
                <w:b w:val="0"/>
                <w:bCs w:val="0"/>
                <w:sz w:val="28"/>
                <w:szCs w:val="28"/>
              </w:rPr>
              <w:t xml:space="preserve">onsiderations </w:t>
            </w:r>
          </w:p>
        </w:tc>
        <w:tc>
          <w:tcPr>
            <w:tcW w:w="591" w:type="pct"/>
            <w:tcBorders>
              <w:bottom w:val="none" w:sz="0" w:space="0" w:color="auto"/>
            </w:tcBorders>
            <w:shd w:val="clear" w:color="auto" w:fill="FFE181"/>
          </w:tcPr>
          <w:p w14:paraId="59AB9C53" w14:textId="6813C578" w:rsidR="00F636F5" w:rsidRPr="0086227F" w:rsidRDefault="00F636F5" w:rsidP="000D63B2">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Authorisation</w:t>
            </w:r>
          </w:p>
        </w:tc>
      </w:tr>
      <w:tr w:rsidR="00766A42" w:rsidRPr="00686422" w14:paraId="61A376D8" w14:textId="3793C46C" w:rsidTr="00AD368B">
        <w:trPr>
          <w:trHeight w:val="1094"/>
        </w:trPr>
        <w:tc>
          <w:tcPr>
            <w:cnfStyle w:val="001000000000" w:firstRow="0" w:lastRow="0" w:firstColumn="1" w:lastColumn="0" w:oddVBand="0" w:evenVBand="0" w:oddHBand="0" w:evenHBand="0" w:firstRowFirstColumn="0" w:firstRowLastColumn="0" w:lastRowFirstColumn="0" w:lastRowLastColumn="0"/>
            <w:tcW w:w="1407" w:type="pct"/>
            <w:vMerge w:val="restart"/>
          </w:tcPr>
          <w:p w14:paraId="13EB7F6D" w14:textId="61B0522A" w:rsidR="00766A42" w:rsidRPr="003051D4" w:rsidRDefault="00766A42" w:rsidP="001477B8">
            <w:pPr>
              <w:spacing w:line="276" w:lineRule="auto"/>
              <w:rPr>
                <w:rFonts w:cstheme="minorHAnsi"/>
                <w:b w:val="0"/>
                <w:bCs w:val="0"/>
              </w:rPr>
            </w:pPr>
            <w:r w:rsidRPr="003051D4">
              <w:rPr>
                <w:rFonts w:cstheme="minorHAnsi"/>
                <w:b w:val="0"/>
                <w:bCs w:val="0"/>
              </w:rPr>
              <w:t>Prescribed medication (by a medical doctor) for the primary purpose of influencing a person’s behaviour.</w:t>
            </w:r>
          </w:p>
        </w:tc>
        <w:tc>
          <w:tcPr>
            <w:tcW w:w="235" w:type="pct"/>
          </w:tcPr>
          <w:p w14:paraId="4C842721" w14:textId="03702EBB"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45" w:type="pct"/>
          </w:tcPr>
          <w:p w14:paraId="6D76E3E1" w14:textId="45429F7A"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Dependent on medication type</w:t>
            </w:r>
          </w:p>
        </w:tc>
        <w:tc>
          <w:tcPr>
            <w:tcW w:w="2223" w:type="pct"/>
          </w:tcPr>
          <w:p w14:paraId="2AB02B74" w14:textId="1EF99FD0" w:rsidR="0016275B"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One psychotropic medication can be authorised by</w:t>
            </w:r>
            <w:r w:rsidR="0038092F">
              <w:rPr>
                <w:rFonts w:cstheme="minorHAnsi"/>
              </w:rPr>
              <w:t xml:space="preserve"> an</w:t>
            </w:r>
            <w:r w:rsidRPr="00686422">
              <w:rPr>
                <w:rFonts w:cstheme="minorHAnsi"/>
              </w:rPr>
              <w:t xml:space="preserve"> A</w:t>
            </w:r>
            <w:r w:rsidR="0038092F">
              <w:rPr>
                <w:rFonts w:cstheme="minorHAnsi"/>
              </w:rPr>
              <w:t xml:space="preserve">uthorised </w:t>
            </w:r>
            <w:r w:rsidR="001C0C31">
              <w:rPr>
                <w:rFonts w:cstheme="minorHAnsi"/>
              </w:rPr>
              <w:t>P</w:t>
            </w:r>
            <w:r w:rsidR="0038092F">
              <w:rPr>
                <w:rFonts w:cstheme="minorHAnsi"/>
              </w:rPr>
              <w:t xml:space="preserve">rogram </w:t>
            </w:r>
            <w:r w:rsidR="001C0C31">
              <w:rPr>
                <w:rFonts w:cstheme="minorHAnsi"/>
              </w:rPr>
              <w:t>O</w:t>
            </w:r>
            <w:r w:rsidR="0038092F">
              <w:rPr>
                <w:rFonts w:cstheme="minorHAnsi"/>
              </w:rPr>
              <w:t>fficer (APO)</w:t>
            </w:r>
            <w:r w:rsidRPr="00686422">
              <w:rPr>
                <w:rFonts w:cstheme="minorHAnsi"/>
              </w:rPr>
              <w:t xml:space="preserve"> as chemical restraint.</w:t>
            </w:r>
          </w:p>
          <w:p w14:paraId="1A262AB0" w14:textId="77777777" w:rsidR="0016275B" w:rsidRDefault="0016275B"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63FBF9EF" w14:textId="14699E02"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Where the same psychotropic medication is being used both routinely and PRN</w:t>
            </w:r>
            <w:r w:rsidR="0016275B">
              <w:rPr>
                <w:rFonts w:cstheme="minorHAnsi"/>
              </w:rPr>
              <w:t>,</w:t>
            </w:r>
            <w:r w:rsidRPr="00686422">
              <w:rPr>
                <w:rFonts w:cstheme="minorHAnsi"/>
              </w:rPr>
              <w:t xml:space="preserve"> for the purpose of managing behaviour, this is considered to be one medication and can be authorised by the </w:t>
            </w:r>
            <w:r w:rsidR="001C0C31">
              <w:rPr>
                <w:rFonts w:cstheme="minorHAnsi"/>
              </w:rPr>
              <w:t>APO</w:t>
            </w:r>
            <w:r w:rsidR="0016275B">
              <w:rPr>
                <w:rFonts w:cstheme="minorHAnsi"/>
              </w:rPr>
              <w:t>. H</w:t>
            </w:r>
            <w:r w:rsidRPr="00686422">
              <w:rPr>
                <w:rFonts w:cstheme="minorHAnsi"/>
              </w:rPr>
              <w:t xml:space="preserve">owever, </w:t>
            </w:r>
            <w:r w:rsidR="00927B57">
              <w:rPr>
                <w:rFonts w:cstheme="minorHAnsi"/>
              </w:rPr>
              <w:t xml:space="preserve">this </w:t>
            </w:r>
            <w:r w:rsidRPr="00686422">
              <w:rPr>
                <w:rFonts w:cstheme="minorHAnsi"/>
              </w:rPr>
              <w:t>must be recorded in the R</w:t>
            </w:r>
            <w:r w:rsidR="00F746BC">
              <w:rPr>
                <w:rFonts w:cstheme="minorHAnsi"/>
              </w:rPr>
              <w:t xml:space="preserve">estrictive </w:t>
            </w:r>
            <w:r w:rsidRPr="00686422">
              <w:rPr>
                <w:rFonts w:cstheme="minorHAnsi"/>
              </w:rPr>
              <w:t>P</w:t>
            </w:r>
            <w:r w:rsidR="00F746BC">
              <w:rPr>
                <w:rFonts w:cstheme="minorHAnsi"/>
              </w:rPr>
              <w:t xml:space="preserve">ractices </w:t>
            </w:r>
            <w:r w:rsidRPr="00686422">
              <w:rPr>
                <w:rFonts w:cstheme="minorHAnsi"/>
              </w:rPr>
              <w:t>S</w:t>
            </w:r>
            <w:r w:rsidR="00F746BC">
              <w:rPr>
                <w:rFonts w:cstheme="minorHAnsi"/>
              </w:rPr>
              <w:t>ystem</w:t>
            </w:r>
            <w:r w:rsidRPr="00686422">
              <w:rPr>
                <w:rFonts w:cstheme="minorHAnsi"/>
              </w:rPr>
              <w:t xml:space="preserve"> as two separate </w:t>
            </w:r>
            <w:r w:rsidR="00F746BC">
              <w:rPr>
                <w:rFonts w:cstheme="minorHAnsi"/>
              </w:rPr>
              <w:t>restrictive practice</w:t>
            </w:r>
            <w:r w:rsidRPr="00686422">
              <w:rPr>
                <w:rFonts w:cstheme="minorHAnsi"/>
              </w:rPr>
              <w:t xml:space="preserve"> authorisations.</w:t>
            </w:r>
          </w:p>
          <w:p w14:paraId="63ABCE17" w14:textId="54B021AF"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6970A9A1" w14:textId="371ED131"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686422">
              <w:rPr>
                <w:rFonts w:cstheme="minorHAnsi"/>
              </w:rPr>
              <w:t>Chemical restraints that aim to reduce or eliminate a person’s behaviour may include medications provided to influence anxiety, agitation, or mood where there is no diagnosed mental health condition (</w:t>
            </w:r>
            <w:r w:rsidR="00672DC9">
              <w:rPr>
                <w:rFonts w:cstheme="minorHAnsi"/>
              </w:rPr>
              <w:t>e.g.</w:t>
            </w:r>
            <w:r w:rsidRPr="00686422">
              <w:rPr>
                <w:rFonts w:cstheme="minorHAnsi"/>
              </w:rPr>
              <w:t xml:space="preserve"> </w:t>
            </w:r>
            <w:r w:rsidR="00554439">
              <w:rPr>
                <w:rFonts w:cstheme="minorHAnsi"/>
              </w:rPr>
              <w:t>g</w:t>
            </w:r>
            <w:r w:rsidRPr="00686422">
              <w:rPr>
                <w:rFonts w:cstheme="minorHAnsi"/>
              </w:rPr>
              <w:t xml:space="preserve">eneralised </w:t>
            </w:r>
            <w:r w:rsidR="00554439">
              <w:rPr>
                <w:rFonts w:cstheme="minorHAnsi"/>
              </w:rPr>
              <w:t>a</w:t>
            </w:r>
            <w:r w:rsidRPr="00686422">
              <w:rPr>
                <w:rFonts w:cstheme="minorHAnsi"/>
              </w:rPr>
              <w:t xml:space="preserve">nxiety </w:t>
            </w:r>
            <w:r w:rsidR="00554439">
              <w:rPr>
                <w:rFonts w:cstheme="minorHAnsi"/>
              </w:rPr>
              <w:t>d</w:t>
            </w:r>
            <w:r w:rsidRPr="00686422">
              <w:rPr>
                <w:rFonts w:cstheme="minorHAnsi"/>
              </w:rPr>
              <w:t>isorder).</w:t>
            </w:r>
          </w:p>
          <w:p w14:paraId="3984A4CB" w14:textId="7777777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646068DB" w14:textId="3CEAF8FD"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Chemical restraints should be supported by documentation from the prescribing practitioner that clarifies the primary purpose and use of medication.</w:t>
            </w:r>
          </w:p>
        </w:tc>
        <w:tc>
          <w:tcPr>
            <w:tcW w:w="591" w:type="pct"/>
          </w:tcPr>
          <w:p w14:paraId="2F2E717B" w14:textId="7777777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Authorised Program Officer</w:t>
            </w:r>
          </w:p>
          <w:p w14:paraId="3B5D0685" w14:textId="7777777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166E165A" w14:textId="7777777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3AE325C6" w14:textId="7E5AF293"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766A42" w:rsidRPr="00686422" w14:paraId="3F922F9C" w14:textId="77777777" w:rsidTr="00AD368B">
        <w:trPr>
          <w:trHeight w:val="756"/>
        </w:trPr>
        <w:tc>
          <w:tcPr>
            <w:tcW w:w="1407" w:type="pct"/>
            <w:vMerge/>
          </w:tcPr>
          <w:p w14:paraId="6DA19A6B" w14:textId="77777777" w:rsidR="00766A42" w:rsidRPr="00686422" w:rsidRDefault="00766A42" w:rsidP="001477B8">
            <w:pPr>
              <w:spacing w:line="276" w:lineRule="auto"/>
              <w:cnfStyle w:val="001000000000" w:firstRow="0" w:lastRow="0" w:firstColumn="1" w:lastColumn="0" w:oddVBand="0" w:evenVBand="0" w:oddHBand="0" w:evenHBand="0" w:firstRowFirstColumn="0" w:firstRowLastColumn="0" w:lastRowFirstColumn="0" w:lastRowLastColumn="0"/>
              <w:rPr>
                <w:rFonts w:cstheme="minorHAnsi"/>
              </w:rPr>
            </w:pPr>
          </w:p>
        </w:tc>
        <w:tc>
          <w:tcPr>
            <w:tcW w:w="235" w:type="pct"/>
          </w:tcPr>
          <w:p w14:paraId="6BADE771" w14:textId="61F0D8D3" w:rsidR="00766A42" w:rsidRPr="00686422" w:rsidRDefault="00766A42" w:rsidP="001477B8">
            <w:pPr>
              <w:spacing w:line="276" w:lineRule="auto"/>
              <w:rPr>
                <w:rFonts w:cstheme="minorHAnsi"/>
              </w:rPr>
            </w:pPr>
            <w:r w:rsidRPr="00686422">
              <w:rPr>
                <w:rFonts w:cstheme="minorHAnsi"/>
              </w:rPr>
              <w:t>2</w:t>
            </w:r>
          </w:p>
        </w:tc>
        <w:tc>
          <w:tcPr>
            <w:tcW w:w="545" w:type="pct"/>
          </w:tcPr>
          <w:p w14:paraId="3DD41FA6" w14:textId="1D55F80E" w:rsidR="00766A42" w:rsidRPr="00686422" w:rsidRDefault="00766A42" w:rsidP="001477B8">
            <w:pPr>
              <w:spacing w:line="276" w:lineRule="auto"/>
              <w:rPr>
                <w:rFonts w:cstheme="minorHAnsi"/>
              </w:rPr>
            </w:pPr>
            <w:r w:rsidRPr="00686422">
              <w:rPr>
                <w:rFonts w:cstheme="minorHAnsi"/>
              </w:rPr>
              <w:t>Dependent on medication type</w:t>
            </w:r>
          </w:p>
        </w:tc>
        <w:tc>
          <w:tcPr>
            <w:tcW w:w="2223" w:type="pct"/>
          </w:tcPr>
          <w:p w14:paraId="0994BB89" w14:textId="717E7478" w:rsidR="00766A42" w:rsidRPr="00686422" w:rsidRDefault="00766A42" w:rsidP="001477B8">
            <w:pPr>
              <w:spacing w:line="276" w:lineRule="auto"/>
              <w:rPr>
                <w:rFonts w:cstheme="minorHAnsi"/>
              </w:rPr>
            </w:pPr>
            <w:r w:rsidRPr="00686422">
              <w:rPr>
                <w:rFonts w:cstheme="minorHAnsi"/>
              </w:rPr>
              <w:t xml:space="preserve">Two or more </w:t>
            </w:r>
            <w:hyperlink r:id="rId14">
              <w:r w:rsidRPr="00686422">
                <w:rPr>
                  <w:rStyle w:val="Hyperlink"/>
                  <w:rFonts w:cstheme="minorHAnsi"/>
                </w:rPr>
                <w:t>psychotropic medications</w:t>
              </w:r>
            </w:hyperlink>
            <w:r w:rsidRPr="00686422">
              <w:rPr>
                <w:rFonts w:cstheme="minorHAnsi"/>
              </w:rPr>
              <w:t xml:space="preserve"> to manage behaviour.</w:t>
            </w:r>
            <w:r w:rsidR="006F4261">
              <w:rPr>
                <w:rStyle w:val="FootnoteReference"/>
                <w:rFonts w:cstheme="minorHAnsi"/>
              </w:rPr>
              <w:footnoteReference w:id="6"/>
            </w:r>
          </w:p>
        </w:tc>
        <w:tc>
          <w:tcPr>
            <w:tcW w:w="591" w:type="pct"/>
          </w:tcPr>
          <w:p w14:paraId="29EB3663" w14:textId="04F5D2F0" w:rsidR="00766A42" w:rsidRPr="00686422" w:rsidRDefault="00766A42" w:rsidP="001477B8">
            <w:pPr>
              <w:spacing w:line="276" w:lineRule="auto"/>
              <w:rPr>
                <w:rFonts w:cstheme="minorHAnsi"/>
              </w:rPr>
            </w:pPr>
            <w:r w:rsidRPr="00686422">
              <w:rPr>
                <w:rFonts w:cstheme="minorHAnsi"/>
              </w:rPr>
              <w:t>Senior Authorising Officer</w:t>
            </w:r>
          </w:p>
        </w:tc>
      </w:tr>
      <w:tr w:rsidR="00900A16" w:rsidRPr="00686422" w14:paraId="504E2142" w14:textId="77777777" w:rsidTr="00AD368B">
        <w:tc>
          <w:tcPr>
            <w:cnfStyle w:val="001000000000" w:firstRow="0" w:lastRow="0" w:firstColumn="1" w:lastColumn="0" w:oddVBand="0" w:evenVBand="0" w:oddHBand="0" w:evenHBand="0" w:firstRowFirstColumn="0" w:firstRowLastColumn="0" w:lastRowFirstColumn="0" w:lastRowLastColumn="0"/>
            <w:tcW w:w="1407" w:type="pct"/>
            <w:vMerge w:val="restart"/>
          </w:tcPr>
          <w:p w14:paraId="68C24CAE" w14:textId="57BF5545" w:rsidR="00F636F5" w:rsidRPr="003051D4" w:rsidRDefault="00F636F5" w:rsidP="001477B8">
            <w:pPr>
              <w:spacing w:line="276" w:lineRule="auto"/>
              <w:rPr>
                <w:rFonts w:cstheme="minorHAnsi"/>
                <w:b w:val="0"/>
                <w:bCs w:val="0"/>
              </w:rPr>
            </w:pPr>
            <w:r w:rsidRPr="003051D4">
              <w:rPr>
                <w:rFonts w:cstheme="minorHAnsi"/>
                <w:b w:val="0"/>
                <w:bCs w:val="0"/>
              </w:rPr>
              <w:t>Over the counter medication for the purpose of influencing a person’s behaviour.</w:t>
            </w:r>
          </w:p>
        </w:tc>
        <w:tc>
          <w:tcPr>
            <w:tcW w:w="235" w:type="pct"/>
          </w:tcPr>
          <w:p w14:paraId="010496B1" w14:textId="0468D58F"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45" w:type="pct"/>
          </w:tcPr>
          <w:p w14:paraId="39E0264D" w14:textId="061A0589" w:rsidR="00F636F5" w:rsidRPr="00686422" w:rsidRDefault="00A25F64"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Dependent on medication type</w:t>
            </w:r>
          </w:p>
        </w:tc>
        <w:tc>
          <w:tcPr>
            <w:tcW w:w="2223" w:type="pct"/>
            <w:shd w:val="clear" w:color="auto" w:fill="auto"/>
          </w:tcPr>
          <w:p w14:paraId="57B18DFF" w14:textId="631BA642" w:rsidR="007D4D96" w:rsidRDefault="00F04753"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Five or less other medications used to manage behaviours can be authorised by </w:t>
            </w:r>
            <w:r w:rsidR="00F53CAD">
              <w:rPr>
                <w:rFonts w:cstheme="minorHAnsi"/>
              </w:rPr>
              <w:t>the APO</w:t>
            </w:r>
            <w:r w:rsidRPr="00686422">
              <w:rPr>
                <w:rFonts w:cstheme="minorHAnsi"/>
              </w:rPr>
              <w:t>.</w:t>
            </w:r>
          </w:p>
          <w:p w14:paraId="32BDA84E" w14:textId="77777777" w:rsidR="007D4D96" w:rsidRDefault="007D4D9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474512D5" w14:textId="47579B28" w:rsidR="00CC6AEE" w:rsidRPr="00686422" w:rsidRDefault="00CC6AE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686422">
              <w:rPr>
                <w:rFonts w:cstheme="minorHAnsi"/>
              </w:rPr>
              <w:t xml:space="preserve">Examples of </w:t>
            </w:r>
            <w:proofErr w:type="gramStart"/>
            <w:r w:rsidRPr="00686422">
              <w:rPr>
                <w:rFonts w:cstheme="minorHAnsi"/>
              </w:rPr>
              <w:t>over</w:t>
            </w:r>
            <w:r w:rsidR="005E1A02">
              <w:rPr>
                <w:rFonts w:cstheme="minorHAnsi"/>
              </w:rPr>
              <w:t xml:space="preserve"> </w:t>
            </w:r>
            <w:r w:rsidRPr="00686422">
              <w:rPr>
                <w:rFonts w:cstheme="minorHAnsi"/>
              </w:rPr>
              <w:t>the</w:t>
            </w:r>
            <w:r w:rsidR="005E1A02">
              <w:rPr>
                <w:rFonts w:cstheme="minorHAnsi"/>
              </w:rPr>
              <w:t xml:space="preserve"> </w:t>
            </w:r>
            <w:r w:rsidRPr="00686422">
              <w:rPr>
                <w:rFonts w:cstheme="minorHAnsi"/>
              </w:rPr>
              <w:t>counter</w:t>
            </w:r>
            <w:proofErr w:type="gramEnd"/>
            <w:r w:rsidRPr="00686422">
              <w:rPr>
                <w:rFonts w:cstheme="minorHAnsi"/>
              </w:rPr>
              <w:t xml:space="preserve"> medications include</w:t>
            </w:r>
            <w:r w:rsidR="00B2597D" w:rsidRPr="00686422">
              <w:rPr>
                <w:rFonts w:cstheme="minorHAnsi"/>
              </w:rPr>
              <w:t xml:space="preserve"> melatonin and </w:t>
            </w:r>
            <w:r w:rsidR="00CF6466" w:rsidRPr="00686422">
              <w:rPr>
                <w:rFonts w:cstheme="minorHAnsi"/>
              </w:rPr>
              <w:t>antihistamines</w:t>
            </w:r>
            <w:r w:rsidR="00647E32" w:rsidRPr="00686422">
              <w:rPr>
                <w:rFonts w:cstheme="minorHAnsi"/>
              </w:rPr>
              <w:t xml:space="preserve"> where they may be used to sedate the person</w:t>
            </w:r>
            <w:r w:rsidR="00ED47F4">
              <w:rPr>
                <w:rFonts w:cstheme="minorHAnsi"/>
              </w:rPr>
              <w:t xml:space="preserve">. This being </w:t>
            </w:r>
            <w:r w:rsidR="00C44DD3" w:rsidRPr="00686422">
              <w:rPr>
                <w:rFonts w:cstheme="minorHAnsi"/>
              </w:rPr>
              <w:t xml:space="preserve">outside of their intended treatment for </w:t>
            </w:r>
            <w:r w:rsidR="00393E5D" w:rsidRPr="00686422">
              <w:rPr>
                <w:rFonts w:cstheme="minorHAnsi"/>
              </w:rPr>
              <w:t>a sleep disorder or allergies.</w:t>
            </w:r>
          </w:p>
          <w:p w14:paraId="001C1488" w14:textId="77777777" w:rsidR="00CC6AEE" w:rsidRPr="00686422" w:rsidRDefault="00CC6AE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2815B1DC" w14:textId="12AB1386" w:rsidR="00F636F5" w:rsidRPr="00686422" w:rsidRDefault="4CC680B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O</w:t>
            </w:r>
            <w:r w:rsidR="02DBB528" w:rsidRPr="00686422">
              <w:rPr>
                <w:rFonts w:cstheme="minorHAnsi"/>
              </w:rPr>
              <w:t>ver the counter medicines used for the purpose of influencing behaviour</w:t>
            </w:r>
            <w:r w:rsidR="45186EA1" w:rsidRPr="00686422">
              <w:rPr>
                <w:rFonts w:cstheme="minorHAnsi"/>
              </w:rPr>
              <w:t xml:space="preserve"> should be supported by documentation from</w:t>
            </w:r>
            <w:r w:rsidR="00ED47F4">
              <w:rPr>
                <w:rFonts w:cstheme="minorHAnsi"/>
              </w:rPr>
              <w:t xml:space="preserve"> the</w:t>
            </w:r>
            <w:r w:rsidR="45186EA1" w:rsidRPr="00686422">
              <w:rPr>
                <w:rFonts w:cstheme="minorHAnsi"/>
              </w:rPr>
              <w:t xml:space="preserve"> prescribing practitioner that clarifies the primary use of the medication.</w:t>
            </w:r>
          </w:p>
        </w:tc>
        <w:tc>
          <w:tcPr>
            <w:tcW w:w="591" w:type="pct"/>
          </w:tcPr>
          <w:p w14:paraId="6355092E" w14:textId="5A48ED9D"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Authorising Program Officer</w:t>
            </w:r>
          </w:p>
        </w:tc>
      </w:tr>
      <w:tr w:rsidR="00900A16" w:rsidRPr="00686422" w14:paraId="0A8C183C" w14:textId="77777777" w:rsidTr="00AD368B">
        <w:trPr>
          <w:trHeight w:val="710"/>
        </w:trPr>
        <w:tc>
          <w:tcPr>
            <w:cnfStyle w:val="001000000000" w:firstRow="0" w:lastRow="0" w:firstColumn="1" w:lastColumn="0" w:oddVBand="0" w:evenVBand="0" w:oddHBand="0" w:evenHBand="0" w:firstRowFirstColumn="0" w:firstRowLastColumn="0" w:lastRowFirstColumn="0" w:lastRowLastColumn="0"/>
            <w:tcW w:w="1407" w:type="pct"/>
            <w:vMerge/>
          </w:tcPr>
          <w:p w14:paraId="260CC89B" w14:textId="77777777" w:rsidR="00F636F5" w:rsidRPr="003051D4" w:rsidRDefault="00F636F5" w:rsidP="001477B8">
            <w:pPr>
              <w:spacing w:line="276" w:lineRule="auto"/>
              <w:rPr>
                <w:rFonts w:cstheme="minorHAnsi"/>
                <w:b w:val="0"/>
                <w:bCs w:val="0"/>
              </w:rPr>
            </w:pPr>
          </w:p>
        </w:tc>
        <w:tc>
          <w:tcPr>
            <w:tcW w:w="235" w:type="pct"/>
          </w:tcPr>
          <w:p w14:paraId="537898A1" w14:textId="77D72206"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45" w:type="pct"/>
          </w:tcPr>
          <w:p w14:paraId="7F2B0334" w14:textId="2F530115" w:rsidR="00F636F5" w:rsidRPr="00686422" w:rsidRDefault="00A25F64"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Dependent on medication type</w:t>
            </w:r>
          </w:p>
        </w:tc>
        <w:tc>
          <w:tcPr>
            <w:tcW w:w="2223" w:type="pct"/>
            <w:shd w:val="clear" w:color="auto" w:fill="auto"/>
          </w:tcPr>
          <w:p w14:paraId="54844CC7" w14:textId="4B25C18B"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More than five medications to manage behaviour</w:t>
            </w:r>
            <w:r w:rsidR="000C38D1" w:rsidRPr="00686422">
              <w:rPr>
                <w:rFonts w:cstheme="minorHAnsi"/>
              </w:rPr>
              <w:t>.</w:t>
            </w:r>
          </w:p>
        </w:tc>
        <w:tc>
          <w:tcPr>
            <w:tcW w:w="591" w:type="pct"/>
            <w:shd w:val="clear" w:color="auto" w:fill="auto"/>
          </w:tcPr>
          <w:p w14:paraId="72824488" w14:textId="660F5AD6"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Senior Authorising Officer</w:t>
            </w:r>
          </w:p>
        </w:tc>
      </w:tr>
      <w:tr w:rsidR="00900A16" w:rsidRPr="00686422" w14:paraId="4276CBF4" w14:textId="77777777" w:rsidTr="00AD368B">
        <w:trPr>
          <w:trHeight w:val="982"/>
        </w:trPr>
        <w:tc>
          <w:tcPr>
            <w:cnfStyle w:val="001000000000" w:firstRow="0" w:lastRow="0" w:firstColumn="1" w:lastColumn="0" w:oddVBand="0" w:evenVBand="0" w:oddHBand="0" w:evenHBand="0" w:firstRowFirstColumn="0" w:firstRowLastColumn="0" w:lastRowFirstColumn="0" w:lastRowLastColumn="0"/>
            <w:tcW w:w="1407" w:type="pct"/>
          </w:tcPr>
          <w:p w14:paraId="3A3712ED" w14:textId="5D30353F" w:rsidR="00F636F5" w:rsidRPr="003051D4" w:rsidRDefault="00F636F5" w:rsidP="001477B8">
            <w:pPr>
              <w:spacing w:line="276" w:lineRule="auto"/>
              <w:rPr>
                <w:rFonts w:cstheme="minorHAnsi"/>
                <w:b w:val="0"/>
                <w:bCs w:val="0"/>
              </w:rPr>
            </w:pPr>
            <w:r w:rsidRPr="003051D4">
              <w:rPr>
                <w:rFonts w:cstheme="minorHAnsi"/>
                <w:b w:val="0"/>
                <w:bCs w:val="0"/>
              </w:rPr>
              <w:t>Administration of a drug which is prescribed for the purpose of influencing a person’s behaviour by means of an invasive procedure.</w:t>
            </w:r>
          </w:p>
        </w:tc>
        <w:tc>
          <w:tcPr>
            <w:tcW w:w="235" w:type="pct"/>
          </w:tcPr>
          <w:p w14:paraId="6DDDD38E" w14:textId="5B62D74D"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45" w:type="pct"/>
          </w:tcPr>
          <w:p w14:paraId="0937D2F1" w14:textId="782291B3" w:rsidR="00F636F5" w:rsidRPr="00686422" w:rsidRDefault="00B0241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Dependent on medication type</w:t>
            </w:r>
          </w:p>
        </w:tc>
        <w:tc>
          <w:tcPr>
            <w:tcW w:w="2223" w:type="pct"/>
            <w:shd w:val="clear" w:color="auto" w:fill="auto"/>
          </w:tcPr>
          <w:p w14:paraId="7209D709" w14:textId="6091C960" w:rsidR="00F636F5" w:rsidRPr="00686422" w:rsidRDefault="00CB543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The administration of a chemical restraint by means of</w:t>
            </w:r>
            <w:r w:rsidR="00653662" w:rsidRPr="00686422">
              <w:rPr>
                <w:rFonts w:cstheme="minorHAnsi"/>
              </w:rPr>
              <w:t xml:space="preserve"> invasive procedures</w:t>
            </w:r>
            <w:r w:rsidR="001C5E99">
              <w:rPr>
                <w:rFonts w:cstheme="minorHAnsi"/>
              </w:rPr>
              <w:t>.</w:t>
            </w:r>
            <w:r w:rsidR="00E86DC2">
              <w:rPr>
                <w:rFonts w:cstheme="minorHAnsi"/>
              </w:rPr>
              <w:t xml:space="preserve"> </w:t>
            </w:r>
            <w:r w:rsidR="001C5E99">
              <w:rPr>
                <w:rFonts w:cstheme="minorHAnsi"/>
              </w:rPr>
              <w:t>E</w:t>
            </w:r>
            <w:r w:rsidR="00E86DC2">
              <w:rPr>
                <w:rFonts w:cstheme="minorHAnsi"/>
              </w:rPr>
              <w:t>xample</w:t>
            </w:r>
            <w:r w:rsidR="001C5E99">
              <w:rPr>
                <w:rFonts w:cstheme="minorHAnsi"/>
              </w:rPr>
              <w:t>s include</w:t>
            </w:r>
            <w:r w:rsidR="00E86DC2">
              <w:rPr>
                <w:rFonts w:cstheme="minorHAnsi"/>
              </w:rPr>
              <w:t>,</w:t>
            </w:r>
            <w:r w:rsidR="00F636F5" w:rsidRPr="00686422">
              <w:rPr>
                <w:rFonts w:cstheme="minorHAnsi"/>
              </w:rPr>
              <w:t xml:space="preserve"> injections, implants to administer medication.</w:t>
            </w:r>
          </w:p>
        </w:tc>
        <w:tc>
          <w:tcPr>
            <w:tcW w:w="591" w:type="pct"/>
            <w:shd w:val="clear" w:color="auto" w:fill="auto"/>
          </w:tcPr>
          <w:p w14:paraId="7E8B5633" w14:textId="22C47480"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Senior Authorising O</w:t>
            </w:r>
            <w:r w:rsidR="00766A42" w:rsidRPr="00686422">
              <w:rPr>
                <w:rFonts w:cstheme="minorHAnsi"/>
              </w:rPr>
              <w:t>f</w:t>
            </w:r>
            <w:r w:rsidRPr="00686422">
              <w:rPr>
                <w:rFonts w:cstheme="minorHAnsi"/>
              </w:rPr>
              <w:t>ficer</w:t>
            </w:r>
          </w:p>
        </w:tc>
      </w:tr>
      <w:tr w:rsidR="00900A16" w:rsidRPr="00686422" w14:paraId="03B21A1E" w14:textId="77777777" w:rsidTr="00AD368B">
        <w:trPr>
          <w:trHeight w:val="982"/>
        </w:trPr>
        <w:tc>
          <w:tcPr>
            <w:cnfStyle w:val="001000000000" w:firstRow="0" w:lastRow="0" w:firstColumn="1" w:lastColumn="0" w:oddVBand="0" w:evenVBand="0" w:oddHBand="0" w:evenHBand="0" w:firstRowFirstColumn="0" w:firstRowLastColumn="0" w:lastRowFirstColumn="0" w:lastRowLastColumn="0"/>
            <w:tcW w:w="1407" w:type="pct"/>
          </w:tcPr>
          <w:p w14:paraId="318B16FC" w14:textId="027ED322" w:rsidR="00F636F5" w:rsidRPr="003051D4" w:rsidRDefault="00F636F5" w:rsidP="001477B8">
            <w:pPr>
              <w:spacing w:line="276" w:lineRule="auto"/>
              <w:rPr>
                <w:rFonts w:cstheme="minorHAnsi"/>
                <w:b w:val="0"/>
                <w:bCs w:val="0"/>
              </w:rPr>
            </w:pPr>
            <w:r w:rsidRPr="003051D4">
              <w:rPr>
                <w:rFonts w:cstheme="minorHAnsi"/>
                <w:b w:val="0"/>
                <w:bCs w:val="0"/>
              </w:rPr>
              <w:t xml:space="preserve">Hiding </w:t>
            </w:r>
            <w:r w:rsidR="00940B7B" w:rsidRPr="003051D4">
              <w:rPr>
                <w:rFonts w:cstheme="minorHAnsi"/>
                <w:b w:val="0"/>
                <w:bCs w:val="0"/>
              </w:rPr>
              <w:t>chemical restraints</w:t>
            </w:r>
            <w:r w:rsidRPr="003051D4">
              <w:rPr>
                <w:rFonts w:cstheme="minorHAnsi"/>
                <w:b w:val="0"/>
                <w:bCs w:val="0"/>
              </w:rPr>
              <w:t xml:space="preserve"> in a person’s food or drink (including via PEG feeds) for the primary purpose of concealment.</w:t>
            </w:r>
          </w:p>
          <w:p w14:paraId="64E59690" w14:textId="77777777" w:rsidR="00F636F5" w:rsidRPr="003051D4" w:rsidRDefault="00F636F5" w:rsidP="001477B8">
            <w:pPr>
              <w:spacing w:line="276" w:lineRule="auto"/>
              <w:rPr>
                <w:rFonts w:cstheme="minorHAnsi"/>
                <w:b w:val="0"/>
                <w:bCs w:val="0"/>
              </w:rPr>
            </w:pPr>
          </w:p>
        </w:tc>
        <w:tc>
          <w:tcPr>
            <w:tcW w:w="235" w:type="pct"/>
          </w:tcPr>
          <w:p w14:paraId="56CDF5AB" w14:textId="3FFD8283"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45" w:type="pct"/>
          </w:tcPr>
          <w:p w14:paraId="05244D60" w14:textId="613C725E" w:rsidR="00F636F5" w:rsidRPr="00686422" w:rsidRDefault="00B0241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Dependent on medication type</w:t>
            </w:r>
          </w:p>
        </w:tc>
        <w:tc>
          <w:tcPr>
            <w:tcW w:w="2223" w:type="pct"/>
            <w:shd w:val="clear" w:color="auto" w:fill="auto"/>
          </w:tcPr>
          <w:p w14:paraId="5150AB76" w14:textId="5C27B9CE" w:rsidR="00D22AFB" w:rsidRPr="00686422" w:rsidRDefault="00D22AFB"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Concealment of chemical restraints</w:t>
            </w:r>
            <w:r w:rsidR="000A5E44">
              <w:rPr>
                <w:rFonts w:cstheme="minorHAnsi"/>
              </w:rPr>
              <w:t xml:space="preserve"> </w:t>
            </w:r>
            <w:r w:rsidR="00A423F1">
              <w:rPr>
                <w:rFonts w:cstheme="minorHAnsi"/>
              </w:rPr>
              <w:t>are</w:t>
            </w:r>
            <w:r w:rsidR="00634CA3" w:rsidRPr="00686422">
              <w:rPr>
                <w:rFonts w:cstheme="minorHAnsi"/>
              </w:rPr>
              <w:t xml:space="preserve"> recognised as being more intrusive and</w:t>
            </w:r>
            <w:r w:rsidR="002D310E" w:rsidRPr="00686422">
              <w:rPr>
                <w:rFonts w:cstheme="minorHAnsi"/>
              </w:rPr>
              <w:t xml:space="preserve"> require authorisat</w:t>
            </w:r>
            <w:r w:rsidR="00902A5E" w:rsidRPr="00686422">
              <w:rPr>
                <w:rFonts w:cstheme="minorHAnsi"/>
              </w:rPr>
              <w:t xml:space="preserve">ion by the </w:t>
            </w:r>
            <w:r w:rsidR="00A423F1">
              <w:rPr>
                <w:rFonts w:cstheme="minorHAnsi"/>
              </w:rPr>
              <w:t>SAO</w:t>
            </w:r>
            <w:r w:rsidR="00902A5E" w:rsidRPr="00686422">
              <w:rPr>
                <w:rFonts w:cstheme="minorHAnsi"/>
              </w:rPr>
              <w:t>.</w:t>
            </w:r>
            <w:r w:rsidR="000A5E44">
              <w:rPr>
                <w:rFonts w:cstheme="minorHAnsi"/>
              </w:rPr>
              <w:t xml:space="preserve"> This includes those that could otherwise by authorised by an APO.</w:t>
            </w:r>
          </w:p>
          <w:p w14:paraId="7636FB54" w14:textId="77777777" w:rsidR="00902A5E" w:rsidRPr="00686422" w:rsidRDefault="00902A5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3656756B" w14:textId="50C95761" w:rsidR="00F636F5" w:rsidRPr="00686422" w:rsidRDefault="79D721C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The </w:t>
            </w:r>
            <w:r w:rsidR="000D5333" w:rsidRPr="00686422">
              <w:rPr>
                <w:rFonts w:cstheme="minorHAnsi"/>
              </w:rPr>
              <w:t xml:space="preserve">concealment of medications to treat a diagnosed condition </w:t>
            </w:r>
            <w:r w:rsidR="00CD5812" w:rsidRPr="00686422">
              <w:rPr>
                <w:rFonts w:cstheme="minorHAnsi"/>
              </w:rPr>
              <w:t>is not within the scope of the authorisation scheme.</w:t>
            </w:r>
          </w:p>
        </w:tc>
        <w:tc>
          <w:tcPr>
            <w:tcW w:w="591" w:type="pct"/>
            <w:shd w:val="clear" w:color="auto" w:fill="auto"/>
          </w:tcPr>
          <w:p w14:paraId="2DE34A9C" w14:textId="2A3750E8"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Senior Authorising Officer</w:t>
            </w:r>
          </w:p>
        </w:tc>
      </w:tr>
      <w:tr w:rsidR="00900A16" w:rsidRPr="00686422" w14:paraId="625E2076" w14:textId="7BB8D257" w:rsidTr="00AD368B">
        <w:tc>
          <w:tcPr>
            <w:cnfStyle w:val="001000000000" w:firstRow="0" w:lastRow="0" w:firstColumn="1" w:lastColumn="0" w:oddVBand="0" w:evenVBand="0" w:oddHBand="0" w:evenHBand="0" w:firstRowFirstColumn="0" w:firstRowLastColumn="0" w:lastRowFirstColumn="0" w:lastRowLastColumn="0"/>
            <w:tcW w:w="1407" w:type="pct"/>
          </w:tcPr>
          <w:p w14:paraId="6E30B917" w14:textId="1C1422E0" w:rsidR="00F636F5" w:rsidRPr="003051D4" w:rsidRDefault="00F636F5" w:rsidP="001477B8">
            <w:pPr>
              <w:spacing w:line="276" w:lineRule="auto"/>
              <w:rPr>
                <w:rFonts w:cstheme="minorHAnsi"/>
                <w:b w:val="0"/>
                <w:bCs w:val="0"/>
              </w:rPr>
            </w:pPr>
            <w:r w:rsidRPr="003051D4">
              <w:rPr>
                <w:rFonts w:cstheme="minorHAnsi"/>
                <w:b w:val="0"/>
                <w:bCs w:val="0"/>
              </w:rPr>
              <w:t>Hormonal manipulation (female or male)</w:t>
            </w:r>
            <w:r w:rsidR="003B3EC7">
              <w:rPr>
                <w:rFonts w:cstheme="minorHAnsi"/>
                <w:b w:val="0"/>
                <w:bCs w:val="0"/>
              </w:rPr>
              <w:t>.</w:t>
            </w:r>
          </w:p>
          <w:p w14:paraId="58088A3B" w14:textId="78B99495" w:rsidR="00F636F5" w:rsidRPr="003051D4" w:rsidRDefault="00F636F5" w:rsidP="001477B8">
            <w:pPr>
              <w:spacing w:line="276" w:lineRule="auto"/>
              <w:rPr>
                <w:rFonts w:cstheme="minorHAnsi"/>
                <w:b w:val="0"/>
                <w:bCs w:val="0"/>
              </w:rPr>
            </w:pPr>
          </w:p>
        </w:tc>
        <w:tc>
          <w:tcPr>
            <w:tcW w:w="235" w:type="pct"/>
          </w:tcPr>
          <w:p w14:paraId="5AABD2BF" w14:textId="20F24A04"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45" w:type="pct"/>
          </w:tcPr>
          <w:p w14:paraId="7F0955FA" w14:textId="12ED1012" w:rsidR="00F636F5" w:rsidRPr="00686422" w:rsidRDefault="00A25F64"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Hormonal</w:t>
            </w:r>
          </w:p>
        </w:tc>
        <w:tc>
          <w:tcPr>
            <w:tcW w:w="2223" w:type="pct"/>
          </w:tcPr>
          <w:p w14:paraId="143FA8DC" w14:textId="5729F622" w:rsidR="000D113D"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Hormonal manipulation to manage sexual behaviours, reduce libido, or suppress menstruation due to a person’s behaviour is a chemical restraint. Regular review is required with </w:t>
            </w:r>
            <w:r w:rsidR="00124466" w:rsidRPr="00686422">
              <w:rPr>
                <w:rFonts w:cstheme="minorHAnsi"/>
              </w:rPr>
              <w:t xml:space="preserve">the </w:t>
            </w:r>
            <w:r w:rsidRPr="00686422">
              <w:rPr>
                <w:rFonts w:cstheme="minorHAnsi"/>
              </w:rPr>
              <w:t>prescribing practitioner.</w:t>
            </w:r>
          </w:p>
          <w:p w14:paraId="0176A671" w14:textId="77777777" w:rsidR="000D113D" w:rsidRPr="00686422" w:rsidRDefault="000D113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35F71144" w14:textId="3561EDDF" w:rsidR="00B6123D" w:rsidRPr="00686422" w:rsidRDefault="000D113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The use of anti-libi</w:t>
            </w:r>
            <w:r w:rsidR="004736D6" w:rsidRPr="00686422">
              <w:rPr>
                <w:rFonts w:cstheme="minorHAnsi"/>
              </w:rPr>
              <w:t>di</w:t>
            </w:r>
            <w:r w:rsidRPr="00686422">
              <w:rPr>
                <w:rFonts w:cstheme="minorHAnsi"/>
              </w:rPr>
              <w:t>nal medication to manage sexually aggressive behaviours should be overseen by a forensic psychiatrist.</w:t>
            </w:r>
          </w:p>
        </w:tc>
        <w:tc>
          <w:tcPr>
            <w:tcW w:w="591" w:type="pct"/>
          </w:tcPr>
          <w:p w14:paraId="7C6A5AB3" w14:textId="70DB15AC"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Senior Authorising Officer</w:t>
            </w:r>
          </w:p>
        </w:tc>
      </w:tr>
      <w:tr w:rsidR="00900A16" w:rsidRPr="00686422" w14:paraId="20043C70" w14:textId="77777777" w:rsidTr="00AD368B">
        <w:tc>
          <w:tcPr>
            <w:cnfStyle w:val="001000000000" w:firstRow="0" w:lastRow="0" w:firstColumn="1" w:lastColumn="0" w:oddVBand="0" w:evenVBand="0" w:oddHBand="0" w:evenHBand="0" w:firstRowFirstColumn="0" w:firstRowLastColumn="0" w:lastRowFirstColumn="0" w:lastRowLastColumn="0"/>
            <w:tcW w:w="1407" w:type="pct"/>
          </w:tcPr>
          <w:p w14:paraId="692468B6" w14:textId="021A6E8C" w:rsidR="00F636F5" w:rsidRPr="003051D4" w:rsidRDefault="00F636F5" w:rsidP="001477B8">
            <w:pPr>
              <w:spacing w:line="276" w:lineRule="auto"/>
              <w:rPr>
                <w:rFonts w:cstheme="minorHAnsi"/>
                <w:b w:val="0"/>
                <w:bCs w:val="0"/>
              </w:rPr>
            </w:pPr>
            <w:r w:rsidRPr="003051D4">
              <w:rPr>
                <w:rFonts w:cstheme="minorHAnsi"/>
                <w:b w:val="0"/>
                <w:bCs w:val="0"/>
              </w:rPr>
              <w:t>Hormonal management for contraception or medical concerns relating to menstruation.</w:t>
            </w:r>
          </w:p>
        </w:tc>
        <w:tc>
          <w:tcPr>
            <w:tcW w:w="235" w:type="pct"/>
          </w:tcPr>
          <w:p w14:paraId="34D1F42C" w14:textId="2399F4AE"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545" w:type="pct"/>
          </w:tcPr>
          <w:p w14:paraId="20A2317D" w14:textId="39612AE0" w:rsidR="00F636F5" w:rsidRPr="00686422" w:rsidRDefault="00B0241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223" w:type="pct"/>
          </w:tcPr>
          <w:p w14:paraId="6C775634" w14:textId="25AB46CE" w:rsidR="00AC2C0C" w:rsidRPr="00AC2C0C" w:rsidRDefault="45186EA1" w:rsidP="00AC2C0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This is not a regulated restrictive practice where</w:t>
            </w:r>
            <w:r w:rsidR="2486BA65" w:rsidRPr="00686422">
              <w:rPr>
                <w:rFonts w:cstheme="minorHAnsi"/>
              </w:rPr>
              <w:t>:</w:t>
            </w:r>
          </w:p>
          <w:p w14:paraId="320C29D3" w14:textId="3F557207" w:rsidR="00F636F5" w:rsidRPr="00686422" w:rsidRDefault="00F636F5" w:rsidP="001477B8">
            <w:pPr>
              <w:pStyle w:val="ListParagraph"/>
              <w:numPr>
                <w:ilvl w:val="0"/>
                <w:numId w:val="11"/>
              </w:numPr>
              <w:spacing w:after="0" w:line="276" w:lineRule="auto"/>
              <w:ind w:left="462"/>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the </w:t>
            </w:r>
            <w:r w:rsidR="00901330" w:rsidRPr="00686422">
              <w:rPr>
                <w:rFonts w:cstheme="minorHAnsi"/>
              </w:rPr>
              <w:t>person</w:t>
            </w:r>
            <w:r w:rsidRPr="00686422">
              <w:rPr>
                <w:rFonts w:cstheme="minorHAnsi"/>
              </w:rPr>
              <w:t xml:space="preserve"> is actively engaged in the decision- making process and can provide consent for the medical treatment, or </w:t>
            </w:r>
          </w:p>
          <w:p w14:paraId="49053A36" w14:textId="496420D6" w:rsidR="00993A49" w:rsidRPr="00686422" w:rsidRDefault="00F636F5" w:rsidP="001477B8">
            <w:pPr>
              <w:pStyle w:val="ListParagraph"/>
              <w:numPr>
                <w:ilvl w:val="0"/>
                <w:numId w:val="11"/>
              </w:numPr>
              <w:spacing w:after="0" w:line="276" w:lineRule="auto"/>
              <w:ind w:left="462"/>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directly requests the treatment as a reproductive choice</w:t>
            </w:r>
            <w:r w:rsidR="00B95E3A" w:rsidRPr="00686422">
              <w:rPr>
                <w:rFonts w:cstheme="minorHAnsi"/>
              </w:rPr>
              <w:t>, or</w:t>
            </w:r>
          </w:p>
          <w:p w14:paraId="17AD442B" w14:textId="68932F52" w:rsidR="00F636F5" w:rsidRPr="00686422" w:rsidRDefault="00E83B35" w:rsidP="001477B8">
            <w:pPr>
              <w:pStyle w:val="ListParagraph"/>
              <w:numPr>
                <w:ilvl w:val="0"/>
                <w:numId w:val="11"/>
              </w:numPr>
              <w:spacing w:after="0" w:line="276" w:lineRule="auto"/>
              <w:ind w:left="462"/>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it is prescribed by a medical professional for</w:t>
            </w:r>
            <w:r w:rsidR="00411898" w:rsidRPr="00686422">
              <w:rPr>
                <w:rFonts w:cstheme="minorHAnsi"/>
              </w:rPr>
              <w:t xml:space="preserve"> the</w:t>
            </w:r>
            <w:r w:rsidR="00F636F5" w:rsidRPr="00686422">
              <w:rPr>
                <w:rFonts w:cstheme="minorHAnsi"/>
              </w:rPr>
              <w:t xml:space="preserve"> management of pain associated with menstruation</w:t>
            </w:r>
            <w:r w:rsidR="00744892">
              <w:rPr>
                <w:rFonts w:cstheme="minorHAnsi"/>
              </w:rPr>
              <w:t>.</w:t>
            </w:r>
          </w:p>
          <w:p w14:paraId="6D1CE828" w14:textId="77777777"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7590FE98" w14:textId="2D9068DB" w:rsidR="00B6123D" w:rsidRPr="00686422" w:rsidRDefault="45186EA1"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The </w:t>
            </w:r>
            <w:r w:rsidR="008B010E">
              <w:rPr>
                <w:rFonts w:cstheme="minorHAnsi"/>
              </w:rPr>
              <w:t>SAO</w:t>
            </w:r>
            <w:r w:rsidRPr="00686422">
              <w:rPr>
                <w:rFonts w:cstheme="minorHAnsi"/>
              </w:rPr>
              <w:t xml:space="preserve"> cannot authorise hormonal management for the primary purpose of contraception. A person responsible under the </w:t>
            </w:r>
            <w:r w:rsidRPr="008B010E">
              <w:rPr>
                <w:rFonts w:cstheme="minorHAnsi"/>
                <w:i/>
                <w:iCs/>
              </w:rPr>
              <w:t>Consent to Medical Treatment and Palliative Care Act 1995</w:t>
            </w:r>
            <w:r w:rsidRPr="00686422">
              <w:rPr>
                <w:rFonts w:cstheme="minorHAnsi"/>
              </w:rPr>
              <w:t xml:space="preserve"> (including a guardian) may be able to consent to this type of medical treatment if the </w:t>
            </w:r>
            <w:r w:rsidR="00901330" w:rsidRPr="00686422">
              <w:rPr>
                <w:rFonts w:cstheme="minorHAnsi"/>
              </w:rPr>
              <w:t>person</w:t>
            </w:r>
            <w:r w:rsidRPr="00686422">
              <w:rPr>
                <w:rFonts w:cstheme="minorHAnsi"/>
              </w:rPr>
              <w:t xml:space="preserve"> does not have the </w:t>
            </w:r>
            <w:r w:rsidR="00F636F5" w:rsidRPr="00686422" w:rsidDel="45186EA1">
              <w:rPr>
                <w:rFonts w:cstheme="minorHAnsi"/>
              </w:rPr>
              <w:t>decision</w:t>
            </w:r>
            <w:r w:rsidR="3210C108" w:rsidRPr="00686422">
              <w:rPr>
                <w:rFonts w:cstheme="minorHAnsi"/>
              </w:rPr>
              <w:t>-making</w:t>
            </w:r>
            <w:r w:rsidRPr="00686422">
              <w:rPr>
                <w:rFonts w:cstheme="minorHAnsi"/>
              </w:rPr>
              <w:t xml:space="preserve"> capacity to do so. </w:t>
            </w:r>
          </w:p>
        </w:tc>
        <w:tc>
          <w:tcPr>
            <w:tcW w:w="591" w:type="pct"/>
          </w:tcPr>
          <w:p w14:paraId="5683F96A" w14:textId="02A5901C"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No authorisation required</w:t>
            </w:r>
          </w:p>
        </w:tc>
      </w:tr>
      <w:tr w:rsidR="00900A16" w:rsidRPr="00686422" w14:paraId="7B0358B3" w14:textId="77777777" w:rsidTr="00AD368B">
        <w:tc>
          <w:tcPr>
            <w:cnfStyle w:val="001000000000" w:firstRow="0" w:lastRow="0" w:firstColumn="1" w:lastColumn="0" w:oddVBand="0" w:evenVBand="0" w:oddHBand="0" w:evenHBand="0" w:firstRowFirstColumn="0" w:firstRowLastColumn="0" w:lastRowFirstColumn="0" w:lastRowLastColumn="0"/>
            <w:tcW w:w="1407" w:type="pct"/>
          </w:tcPr>
          <w:p w14:paraId="4ACC9EB4" w14:textId="15306AB1" w:rsidR="00F636F5" w:rsidRPr="003051D4" w:rsidRDefault="00F636F5" w:rsidP="001477B8">
            <w:pPr>
              <w:spacing w:line="276" w:lineRule="auto"/>
              <w:rPr>
                <w:rFonts w:cstheme="minorHAnsi"/>
                <w:b w:val="0"/>
                <w:bCs w:val="0"/>
              </w:rPr>
            </w:pPr>
            <w:r w:rsidRPr="003051D4">
              <w:rPr>
                <w:rFonts w:cstheme="minorHAnsi"/>
                <w:b w:val="0"/>
                <w:bCs w:val="0"/>
              </w:rPr>
              <w:t xml:space="preserve">Crushing medication in a </w:t>
            </w:r>
            <w:r w:rsidR="00901330" w:rsidRPr="003051D4">
              <w:rPr>
                <w:rFonts w:cstheme="minorHAnsi"/>
                <w:b w:val="0"/>
                <w:bCs w:val="0"/>
              </w:rPr>
              <w:t>person</w:t>
            </w:r>
            <w:r w:rsidRPr="003051D4">
              <w:rPr>
                <w:rFonts w:cstheme="minorHAnsi"/>
                <w:b w:val="0"/>
                <w:bCs w:val="0"/>
              </w:rPr>
              <w:t xml:space="preserve">’s food or drink for safe administration to prevent choking with the knowledge of the </w:t>
            </w:r>
            <w:r w:rsidR="00901330" w:rsidRPr="003051D4">
              <w:rPr>
                <w:rFonts w:cstheme="minorHAnsi"/>
                <w:b w:val="0"/>
                <w:bCs w:val="0"/>
              </w:rPr>
              <w:t>person</w:t>
            </w:r>
            <w:r w:rsidR="00744892">
              <w:rPr>
                <w:rFonts w:cstheme="minorHAnsi"/>
                <w:b w:val="0"/>
                <w:bCs w:val="0"/>
              </w:rPr>
              <w:t>.</w:t>
            </w:r>
          </w:p>
        </w:tc>
        <w:tc>
          <w:tcPr>
            <w:tcW w:w="235" w:type="pct"/>
          </w:tcPr>
          <w:p w14:paraId="26F14D89" w14:textId="683CDBCC"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545" w:type="pct"/>
          </w:tcPr>
          <w:p w14:paraId="3C0521F2" w14:textId="36BDA636" w:rsidR="00F636F5" w:rsidRPr="00686422" w:rsidRDefault="00B0241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223" w:type="pct"/>
          </w:tcPr>
          <w:p w14:paraId="12385B10" w14:textId="2C7810FC"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Not a regulated restrictive practice. It is recommended that a </w:t>
            </w:r>
            <w:r w:rsidR="00744892">
              <w:rPr>
                <w:rFonts w:cstheme="minorHAnsi"/>
              </w:rPr>
              <w:t>s</w:t>
            </w:r>
            <w:r w:rsidRPr="00686422">
              <w:rPr>
                <w:rFonts w:cstheme="minorHAnsi"/>
              </w:rPr>
              <w:t xml:space="preserve">peech </w:t>
            </w:r>
            <w:r w:rsidR="00744892">
              <w:rPr>
                <w:rFonts w:cstheme="minorHAnsi"/>
              </w:rPr>
              <w:t>p</w:t>
            </w:r>
            <w:r w:rsidRPr="00686422">
              <w:rPr>
                <w:rFonts w:cstheme="minorHAnsi"/>
              </w:rPr>
              <w:t xml:space="preserve">athologist be consulted for the implementation of these strategies. </w:t>
            </w:r>
          </w:p>
        </w:tc>
        <w:tc>
          <w:tcPr>
            <w:tcW w:w="591" w:type="pct"/>
          </w:tcPr>
          <w:p w14:paraId="170A2392" w14:textId="0732AD2B"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No authorisation required</w:t>
            </w:r>
          </w:p>
        </w:tc>
      </w:tr>
    </w:tbl>
    <w:p w14:paraId="2C20A368" w14:textId="77777777" w:rsidR="003051D4" w:rsidRPr="00744892" w:rsidRDefault="003051D4" w:rsidP="001477B8">
      <w:pPr>
        <w:pStyle w:val="Heading1"/>
        <w:spacing w:after="0" w:line="276" w:lineRule="auto"/>
        <w:rPr>
          <w:rFonts w:cstheme="minorHAnsi"/>
          <w:color w:val="000000" w:themeColor="text1"/>
          <w:sz w:val="24"/>
          <w:szCs w:val="24"/>
        </w:rPr>
      </w:pPr>
      <w:bookmarkStart w:id="3" w:name="_Hlk89868061"/>
    </w:p>
    <w:p w14:paraId="31B35AF0" w14:textId="04AE41D8" w:rsidR="009C477A" w:rsidRPr="00686422" w:rsidRDefault="00F67A76" w:rsidP="003051D4">
      <w:pPr>
        <w:pStyle w:val="Heading2"/>
      </w:pPr>
      <w:r w:rsidRPr="00686422">
        <w:lastRenderedPageBreak/>
        <w:t>Environmental Restraint</w:t>
      </w:r>
    </w:p>
    <w:bookmarkEnd w:id="3"/>
    <w:p w14:paraId="51162993" w14:textId="6901A48F" w:rsidR="009C477A" w:rsidRDefault="00561F2F" w:rsidP="001477B8">
      <w:pPr>
        <w:spacing w:line="276" w:lineRule="auto"/>
        <w:rPr>
          <w:rFonts w:cstheme="minorHAnsi"/>
        </w:rPr>
      </w:pPr>
      <w:r w:rsidRPr="00686422">
        <w:rPr>
          <w:rFonts w:cstheme="minorHAnsi"/>
        </w:rPr>
        <w:t>An environmental restraint restricts a person’s free access to all parts of their environment, including items or activities.</w:t>
      </w:r>
      <w:r w:rsidRPr="00686422">
        <w:rPr>
          <w:rStyle w:val="FootnoteReference"/>
          <w:rFonts w:cstheme="minorHAnsi"/>
        </w:rPr>
        <w:footnoteReference w:id="7"/>
      </w:r>
    </w:p>
    <w:p w14:paraId="7754EFE1" w14:textId="77777777" w:rsidR="00C12244" w:rsidRPr="00686422" w:rsidRDefault="00C12244" w:rsidP="001477B8">
      <w:pPr>
        <w:spacing w:line="276" w:lineRule="auto"/>
        <w:rPr>
          <w:rFonts w:cstheme="minorHAnsi"/>
        </w:rPr>
      </w:pPr>
    </w:p>
    <w:tbl>
      <w:tblPr>
        <w:tblStyle w:val="GridTable1Light-Accent5"/>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049"/>
        <w:gridCol w:w="804"/>
        <w:gridCol w:w="1487"/>
        <w:gridCol w:w="5840"/>
        <w:gridCol w:w="1772"/>
      </w:tblGrid>
      <w:tr w:rsidR="00D068DD" w:rsidRPr="0086227F" w14:paraId="5436B63C" w14:textId="1C74849D" w:rsidTr="00D97565">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514" w:type="pct"/>
            <w:tcBorders>
              <w:bottom w:val="none" w:sz="0" w:space="0" w:color="auto"/>
            </w:tcBorders>
            <w:shd w:val="clear" w:color="auto" w:fill="FFE181"/>
          </w:tcPr>
          <w:p w14:paraId="0B30E110" w14:textId="335AC262" w:rsidR="00F636F5" w:rsidRPr="0086227F" w:rsidRDefault="00F636F5" w:rsidP="008C1F88">
            <w:pPr>
              <w:rPr>
                <w:b w:val="0"/>
                <w:bCs w:val="0"/>
                <w:sz w:val="28"/>
                <w:szCs w:val="28"/>
              </w:rPr>
            </w:pPr>
            <w:r w:rsidRPr="0086227F">
              <w:rPr>
                <w:b w:val="0"/>
                <w:bCs w:val="0"/>
                <w:sz w:val="28"/>
                <w:szCs w:val="28"/>
              </w:rPr>
              <w:t xml:space="preserve">Description of </w:t>
            </w:r>
            <w:r w:rsidR="008C1F88" w:rsidRPr="0086227F">
              <w:rPr>
                <w:b w:val="0"/>
                <w:bCs w:val="0"/>
                <w:sz w:val="28"/>
                <w:szCs w:val="28"/>
              </w:rPr>
              <w:t>r</w:t>
            </w:r>
            <w:r w:rsidRPr="0086227F">
              <w:rPr>
                <w:b w:val="0"/>
                <w:bCs w:val="0"/>
                <w:sz w:val="28"/>
                <w:szCs w:val="28"/>
              </w:rPr>
              <w:t xml:space="preserve">estrictive </w:t>
            </w:r>
            <w:r w:rsidR="008C1F88" w:rsidRPr="0086227F">
              <w:rPr>
                <w:b w:val="0"/>
                <w:bCs w:val="0"/>
                <w:sz w:val="28"/>
                <w:szCs w:val="28"/>
              </w:rPr>
              <w:t>p</w:t>
            </w:r>
            <w:r w:rsidRPr="0086227F">
              <w:rPr>
                <w:b w:val="0"/>
                <w:bCs w:val="0"/>
                <w:sz w:val="28"/>
                <w:szCs w:val="28"/>
              </w:rPr>
              <w:t xml:space="preserve">ractice </w:t>
            </w:r>
          </w:p>
        </w:tc>
        <w:tc>
          <w:tcPr>
            <w:tcW w:w="229" w:type="pct"/>
            <w:tcBorders>
              <w:bottom w:val="none" w:sz="0" w:space="0" w:color="auto"/>
            </w:tcBorders>
            <w:shd w:val="clear" w:color="auto" w:fill="FFE181"/>
          </w:tcPr>
          <w:p w14:paraId="6D36DDA1" w14:textId="1E105FE9" w:rsidR="00F636F5" w:rsidRPr="0086227F" w:rsidRDefault="00F636F5" w:rsidP="008C1F88">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Level</w:t>
            </w:r>
          </w:p>
        </w:tc>
        <w:tc>
          <w:tcPr>
            <w:tcW w:w="596" w:type="pct"/>
            <w:tcBorders>
              <w:bottom w:val="none" w:sz="0" w:space="0" w:color="auto"/>
            </w:tcBorders>
            <w:shd w:val="clear" w:color="auto" w:fill="FFE181"/>
          </w:tcPr>
          <w:p w14:paraId="0AF581D0" w14:textId="01063A20" w:rsidR="00F636F5" w:rsidRPr="0086227F" w:rsidRDefault="00F636F5" w:rsidP="008C1F88">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 xml:space="preserve">RPS </w:t>
            </w:r>
            <w:r w:rsidR="008C1F88" w:rsidRPr="0086227F">
              <w:rPr>
                <w:b w:val="0"/>
                <w:bCs w:val="0"/>
                <w:sz w:val="28"/>
                <w:szCs w:val="28"/>
              </w:rPr>
              <w:t>s</w:t>
            </w:r>
            <w:r w:rsidRPr="0086227F">
              <w:rPr>
                <w:b w:val="0"/>
                <w:bCs w:val="0"/>
                <w:sz w:val="28"/>
                <w:szCs w:val="28"/>
              </w:rPr>
              <w:t>ubtype</w:t>
            </w:r>
          </w:p>
        </w:tc>
        <w:tc>
          <w:tcPr>
            <w:tcW w:w="2156" w:type="pct"/>
            <w:tcBorders>
              <w:bottom w:val="none" w:sz="0" w:space="0" w:color="auto"/>
            </w:tcBorders>
            <w:shd w:val="clear" w:color="auto" w:fill="FFE181"/>
          </w:tcPr>
          <w:p w14:paraId="42265925" w14:textId="18A0DDE0" w:rsidR="00F636F5" w:rsidRPr="0086227F" w:rsidRDefault="00D665A5" w:rsidP="008C1F88">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 xml:space="preserve">Examples and </w:t>
            </w:r>
            <w:r w:rsidR="008C1F88" w:rsidRPr="0086227F">
              <w:rPr>
                <w:b w:val="0"/>
                <w:bCs w:val="0"/>
                <w:sz w:val="28"/>
                <w:szCs w:val="28"/>
              </w:rPr>
              <w:t>c</w:t>
            </w:r>
            <w:r w:rsidR="00F636F5" w:rsidRPr="0086227F">
              <w:rPr>
                <w:b w:val="0"/>
                <w:bCs w:val="0"/>
                <w:sz w:val="28"/>
                <w:szCs w:val="28"/>
              </w:rPr>
              <w:t>onsiderations</w:t>
            </w:r>
          </w:p>
        </w:tc>
        <w:tc>
          <w:tcPr>
            <w:tcW w:w="504" w:type="pct"/>
            <w:tcBorders>
              <w:bottom w:val="none" w:sz="0" w:space="0" w:color="auto"/>
            </w:tcBorders>
            <w:shd w:val="clear" w:color="auto" w:fill="FFE181"/>
          </w:tcPr>
          <w:p w14:paraId="3D103EFF" w14:textId="1F0D587F" w:rsidR="00F636F5" w:rsidRPr="0086227F" w:rsidRDefault="00F636F5" w:rsidP="008C1F88">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Authorisation</w:t>
            </w:r>
          </w:p>
        </w:tc>
      </w:tr>
      <w:tr w:rsidR="004C4128" w:rsidRPr="00686422" w14:paraId="4690194F" w14:textId="5F6AB7C6"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vMerge w:val="restart"/>
          </w:tcPr>
          <w:p w14:paraId="33A85586" w14:textId="682CD5CD" w:rsidR="00F636F5" w:rsidRPr="003051D4" w:rsidRDefault="00F636F5" w:rsidP="001477B8">
            <w:pPr>
              <w:spacing w:line="276" w:lineRule="auto"/>
              <w:rPr>
                <w:rFonts w:cstheme="minorHAnsi"/>
                <w:b w:val="0"/>
                <w:bCs w:val="0"/>
              </w:rPr>
            </w:pPr>
            <w:r w:rsidRPr="003051D4">
              <w:rPr>
                <w:rFonts w:cstheme="minorHAnsi"/>
                <w:b w:val="0"/>
                <w:bCs w:val="0"/>
              </w:rPr>
              <w:t>C</w:t>
            </w:r>
            <w:r w:rsidR="0024658E">
              <w:rPr>
                <w:rFonts w:cstheme="minorHAnsi"/>
                <w:b w:val="0"/>
                <w:bCs w:val="0"/>
              </w:rPr>
              <w:t>losed</w:t>
            </w:r>
            <w:r w:rsidR="00790C5F">
              <w:rPr>
                <w:rFonts w:cstheme="minorHAnsi"/>
                <w:b w:val="0"/>
                <w:bCs w:val="0"/>
              </w:rPr>
              <w:t>-circuit television (</w:t>
            </w:r>
            <w:r w:rsidRPr="003051D4">
              <w:rPr>
                <w:rFonts w:cstheme="minorHAnsi"/>
                <w:b w:val="0"/>
                <w:bCs w:val="0"/>
              </w:rPr>
              <w:t>C</w:t>
            </w:r>
            <w:r w:rsidR="00DA19D3">
              <w:rPr>
                <w:rFonts w:cstheme="minorHAnsi"/>
                <w:b w:val="0"/>
                <w:bCs w:val="0"/>
              </w:rPr>
              <w:t>C</w:t>
            </w:r>
            <w:r w:rsidRPr="003051D4">
              <w:rPr>
                <w:rFonts w:cstheme="minorHAnsi"/>
                <w:b w:val="0"/>
                <w:bCs w:val="0"/>
              </w:rPr>
              <w:t>TV</w:t>
            </w:r>
            <w:r w:rsidR="00790C5F">
              <w:rPr>
                <w:rFonts w:cstheme="minorHAnsi"/>
                <w:b w:val="0"/>
                <w:bCs w:val="0"/>
              </w:rPr>
              <w:t>)</w:t>
            </w:r>
            <w:r w:rsidRPr="003051D4">
              <w:rPr>
                <w:rFonts w:cstheme="minorHAnsi"/>
                <w:b w:val="0"/>
                <w:bCs w:val="0"/>
              </w:rPr>
              <w:t xml:space="preserve"> </w:t>
            </w:r>
          </w:p>
          <w:p w14:paraId="66630753" w14:textId="750A9FFB" w:rsidR="00F636F5" w:rsidRPr="003051D4" w:rsidRDefault="00F636F5" w:rsidP="001477B8">
            <w:pPr>
              <w:spacing w:line="276" w:lineRule="auto"/>
              <w:rPr>
                <w:rFonts w:cstheme="minorHAnsi"/>
                <w:b w:val="0"/>
                <w:bCs w:val="0"/>
              </w:rPr>
            </w:pPr>
          </w:p>
        </w:tc>
        <w:tc>
          <w:tcPr>
            <w:tcW w:w="229" w:type="pct"/>
          </w:tcPr>
          <w:p w14:paraId="001CEA80" w14:textId="18F4228E"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96" w:type="pct"/>
          </w:tcPr>
          <w:p w14:paraId="7847924E" w14:textId="4A4F34EA" w:rsidR="00F636F5" w:rsidRPr="00686422" w:rsidRDefault="00AF1A8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Electronic </w:t>
            </w:r>
            <w:r w:rsidR="008E24EA">
              <w:rPr>
                <w:rFonts w:cstheme="minorHAnsi"/>
              </w:rPr>
              <w:t>m</w:t>
            </w:r>
            <w:r w:rsidRPr="00686422">
              <w:rPr>
                <w:rFonts w:cstheme="minorHAnsi"/>
              </w:rPr>
              <w:t xml:space="preserve">onitoring </w:t>
            </w:r>
            <w:r w:rsidR="008E24EA">
              <w:rPr>
                <w:rFonts w:cstheme="minorHAnsi"/>
              </w:rPr>
              <w:t>d</w:t>
            </w:r>
            <w:r w:rsidRPr="00686422">
              <w:rPr>
                <w:rFonts w:cstheme="minorHAnsi"/>
              </w:rPr>
              <w:t>evices</w:t>
            </w:r>
          </w:p>
        </w:tc>
        <w:tc>
          <w:tcPr>
            <w:tcW w:w="2156" w:type="pct"/>
          </w:tcPr>
          <w:p w14:paraId="402BE7D3" w14:textId="452366A9" w:rsidR="00F636F5" w:rsidRPr="00686422" w:rsidRDefault="00574B5A"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The use</w:t>
            </w:r>
            <w:r w:rsidR="09FF6CBD" w:rsidRPr="00686422">
              <w:rPr>
                <w:rFonts w:cstheme="minorHAnsi"/>
              </w:rPr>
              <w:t xml:space="preserve"> of CCTV to </w:t>
            </w:r>
            <w:r w:rsidR="09FF6CBD" w:rsidRPr="00686422">
              <w:rPr>
                <w:rFonts w:cstheme="minorHAnsi"/>
                <w:b/>
                <w:bCs/>
              </w:rPr>
              <w:t xml:space="preserve">monitor or modify </w:t>
            </w:r>
            <w:r w:rsidR="5AAAEB70" w:rsidRPr="00686422">
              <w:rPr>
                <w:rFonts w:cstheme="minorHAnsi"/>
                <w:b/>
                <w:bCs/>
              </w:rPr>
              <w:t xml:space="preserve">a </w:t>
            </w:r>
            <w:r w:rsidR="00901330" w:rsidRPr="00686422">
              <w:rPr>
                <w:rFonts w:cstheme="minorHAnsi"/>
                <w:b/>
                <w:bCs/>
              </w:rPr>
              <w:t>person</w:t>
            </w:r>
            <w:r w:rsidR="09FF6CBD" w:rsidRPr="00686422">
              <w:rPr>
                <w:rFonts w:cstheme="minorHAnsi"/>
                <w:b/>
                <w:bCs/>
              </w:rPr>
              <w:t>’s behaviour</w:t>
            </w:r>
            <w:r w:rsidR="09FF6CBD" w:rsidRPr="00686422">
              <w:rPr>
                <w:rFonts w:cstheme="minorHAnsi"/>
              </w:rPr>
              <w:t xml:space="preserve"> is a regulated restrictive practice</w:t>
            </w:r>
            <w:r w:rsidR="00DA2ADC" w:rsidRPr="00686422">
              <w:rPr>
                <w:rFonts w:cstheme="minorHAnsi"/>
              </w:rPr>
              <w:t xml:space="preserve"> under the Restrictive Practices Authorisation </w:t>
            </w:r>
            <w:r w:rsidR="00DA19D3">
              <w:rPr>
                <w:rFonts w:cstheme="minorHAnsi"/>
              </w:rPr>
              <w:t>s</w:t>
            </w:r>
            <w:r w:rsidR="00DA2ADC" w:rsidRPr="00686422">
              <w:rPr>
                <w:rFonts w:cstheme="minorHAnsi"/>
              </w:rPr>
              <w:t>cheme.</w:t>
            </w:r>
          </w:p>
          <w:p w14:paraId="3B3C75DD" w14:textId="77777777"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30C9BE23" w14:textId="5ED7F016" w:rsidR="00B6123D"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The use of monitoring devices that only have audio and no visual capabilities are not a regulated restrictive practice under the scheme</w:t>
            </w:r>
            <w:r w:rsidR="00497D77">
              <w:rPr>
                <w:rFonts w:cstheme="minorHAnsi"/>
              </w:rPr>
              <w:t>.</w:t>
            </w:r>
          </w:p>
        </w:tc>
        <w:tc>
          <w:tcPr>
            <w:tcW w:w="504" w:type="pct"/>
          </w:tcPr>
          <w:p w14:paraId="1C1904E4" w14:textId="53F13DAB"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Authorised Program Officer</w:t>
            </w:r>
          </w:p>
        </w:tc>
      </w:tr>
      <w:tr w:rsidR="004C4128" w:rsidRPr="00686422" w14:paraId="48849D29" w14:textId="77777777" w:rsidTr="00D97565">
        <w:trPr>
          <w:trHeight w:val="300"/>
        </w:trPr>
        <w:tc>
          <w:tcPr>
            <w:tcW w:w="1514" w:type="pct"/>
            <w:vMerge/>
          </w:tcPr>
          <w:p w14:paraId="16450D9E" w14:textId="77777777" w:rsidR="00F636F5" w:rsidRPr="003051D4" w:rsidRDefault="00F636F5" w:rsidP="001477B8">
            <w:pPr>
              <w:spacing w:line="276" w:lineRule="auto"/>
              <w:cnfStyle w:val="001000000000" w:firstRow="0" w:lastRow="0" w:firstColumn="1" w:lastColumn="0" w:oddVBand="0" w:evenVBand="0" w:oddHBand="0" w:evenHBand="0" w:firstRowFirstColumn="0" w:firstRowLastColumn="0" w:lastRowFirstColumn="0" w:lastRowLastColumn="0"/>
              <w:rPr>
                <w:rFonts w:cstheme="minorHAnsi"/>
                <w:b w:val="0"/>
                <w:bCs w:val="0"/>
              </w:rPr>
            </w:pPr>
          </w:p>
        </w:tc>
        <w:tc>
          <w:tcPr>
            <w:tcW w:w="229" w:type="pct"/>
          </w:tcPr>
          <w:p w14:paraId="722825DC" w14:textId="0710B40A" w:rsidR="00F636F5" w:rsidRPr="00686422" w:rsidRDefault="00F636F5" w:rsidP="001477B8">
            <w:pPr>
              <w:spacing w:line="276" w:lineRule="auto"/>
              <w:rPr>
                <w:rFonts w:cstheme="minorHAnsi"/>
              </w:rPr>
            </w:pPr>
            <w:r w:rsidRPr="00686422">
              <w:rPr>
                <w:rFonts w:cstheme="minorHAnsi"/>
              </w:rPr>
              <w:t>N/A</w:t>
            </w:r>
          </w:p>
        </w:tc>
        <w:tc>
          <w:tcPr>
            <w:tcW w:w="596" w:type="pct"/>
          </w:tcPr>
          <w:p w14:paraId="1BDEB27E" w14:textId="327B5A79" w:rsidR="00F636F5" w:rsidRPr="00686422" w:rsidRDefault="00451864" w:rsidP="001477B8">
            <w:pPr>
              <w:spacing w:line="276" w:lineRule="auto"/>
              <w:rPr>
                <w:rFonts w:cstheme="minorHAnsi"/>
              </w:rPr>
            </w:pPr>
            <w:r w:rsidRPr="00686422">
              <w:rPr>
                <w:rFonts w:cstheme="minorHAnsi"/>
              </w:rPr>
              <w:t>N/A</w:t>
            </w:r>
          </w:p>
        </w:tc>
        <w:tc>
          <w:tcPr>
            <w:tcW w:w="2156" w:type="pct"/>
          </w:tcPr>
          <w:p w14:paraId="7435581A" w14:textId="75601E5A" w:rsidR="00F636F5" w:rsidRPr="00686422" w:rsidRDefault="00F636F5" w:rsidP="001477B8">
            <w:pPr>
              <w:spacing w:line="276" w:lineRule="auto"/>
              <w:rPr>
                <w:rFonts w:cstheme="minorHAnsi"/>
              </w:rPr>
            </w:pPr>
            <w:r w:rsidRPr="00686422">
              <w:rPr>
                <w:rFonts w:cstheme="minorHAnsi"/>
              </w:rPr>
              <w:t xml:space="preserve">Use of CCTV for general employee oversight or security against external parties is not a regulated restrictive practice. </w:t>
            </w:r>
            <w:r w:rsidR="008F6C98" w:rsidRPr="00686422">
              <w:rPr>
                <w:rFonts w:cstheme="minorHAnsi"/>
              </w:rPr>
              <w:t xml:space="preserve">The use of CCTV that is </w:t>
            </w:r>
            <w:r w:rsidR="003A68D8" w:rsidRPr="00686422">
              <w:rPr>
                <w:rFonts w:cstheme="minorHAnsi"/>
              </w:rPr>
              <w:t xml:space="preserve">implemented and </w:t>
            </w:r>
            <w:r w:rsidR="008F6C98" w:rsidRPr="00686422">
              <w:rPr>
                <w:rFonts w:cstheme="minorHAnsi"/>
              </w:rPr>
              <w:t xml:space="preserve">monitored by parents/legal guardians is </w:t>
            </w:r>
            <w:r w:rsidR="003A68D8" w:rsidRPr="00686422">
              <w:rPr>
                <w:rFonts w:cstheme="minorHAnsi"/>
              </w:rPr>
              <w:t>not a regulated restrictive practice.</w:t>
            </w:r>
          </w:p>
          <w:p w14:paraId="2081860C" w14:textId="77777777" w:rsidR="004D7F89" w:rsidRPr="00686422" w:rsidRDefault="004D7F89" w:rsidP="001477B8">
            <w:pPr>
              <w:spacing w:line="276" w:lineRule="auto"/>
              <w:rPr>
                <w:rFonts w:cstheme="minorHAnsi"/>
              </w:rPr>
            </w:pPr>
          </w:p>
          <w:p w14:paraId="0941635C" w14:textId="2CCC397D" w:rsidR="00B6123D" w:rsidRPr="00686422" w:rsidRDefault="00BE467E" w:rsidP="001477B8">
            <w:pPr>
              <w:spacing w:line="276" w:lineRule="auto"/>
              <w:rPr>
                <w:rFonts w:cstheme="minorHAnsi"/>
              </w:rPr>
            </w:pPr>
            <w:r w:rsidRPr="00686422">
              <w:rPr>
                <w:rFonts w:cstheme="minorHAnsi"/>
              </w:rPr>
              <w:t>See the</w:t>
            </w:r>
            <w:r w:rsidR="003D419E">
              <w:rPr>
                <w:rFonts w:cstheme="minorHAnsi"/>
              </w:rPr>
              <w:t xml:space="preserve"> NDIS Commission’s</w:t>
            </w:r>
            <w:r w:rsidRPr="00686422">
              <w:rPr>
                <w:rFonts w:cstheme="minorHAnsi"/>
              </w:rPr>
              <w:t xml:space="preserve"> </w:t>
            </w:r>
            <w:r w:rsidR="0033084D" w:rsidRPr="00686422">
              <w:rPr>
                <w:rFonts w:cstheme="minorHAnsi"/>
              </w:rPr>
              <w:t xml:space="preserve">Surveillance Technology Practice Guide for </w:t>
            </w:r>
            <w:r w:rsidR="00A969E1">
              <w:rPr>
                <w:rFonts w:cstheme="minorHAnsi"/>
              </w:rPr>
              <w:t>further</w:t>
            </w:r>
            <w:r w:rsidR="0033084D" w:rsidRPr="00686422">
              <w:rPr>
                <w:rFonts w:cstheme="minorHAnsi"/>
              </w:rPr>
              <w:t xml:space="preserve"> guidance.</w:t>
            </w:r>
            <w:r w:rsidR="00A969E1">
              <w:rPr>
                <w:rStyle w:val="FootnoteReference"/>
                <w:rFonts w:cstheme="minorHAnsi"/>
              </w:rPr>
              <w:footnoteReference w:id="8"/>
            </w:r>
            <w:r w:rsidR="00D72C84" w:rsidRPr="00686422">
              <w:rPr>
                <w:rFonts w:cstheme="minorHAnsi"/>
              </w:rPr>
              <w:t xml:space="preserve"> For reporting purposes, the NDIS Commission does not</w:t>
            </w:r>
            <w:r w:rsidR="00881CFA" w:rsidRPr="00686422">
              <w:rPr>
                <w:rFonts w:cstheme="minorHAnsi"/>
              </w:rPr>
              <w:t xml:space="preserve"> generally</w:t>
            </w:r>
            <w:r w:rsidR="00D72C84" w:rsidRPr="00686422">
              <w:rPr>
                <w:rFonts w:cstheme="minorHAnsi"/>
              </w:rPr>
              <w:t xml:space="preserve"> </w:t>
            </w:r>
            <w:r w:rsidR="00D72C84" w:rsidRPr="00686422">
              <w:rPr>
                <w:rFonts w:cstheme="minorHAnsi"/>
              </w:rPr>
              <w:lastRenderedPageBreak/>
              <w:t>consider the use of CCTV to be a regulated restrictive practice.</w:t>
            </w:r>
          </w:p>
        </w:tc>
        <w:tc>
          <w:tcPr>
            <w:tcW w:w="504" w:type="pct"/>
          </w:tcPr>
          <w:p w14:paraId="2C8D6C68" w14:textId="44597B4C" w:rsidR="00F636F5" w:rsidRPr="00686422" w:rsidRDefault="00F636F5" w:rsidP="001477B8">
            <w:pPr>
              <w:spacing w:line="276" w:lineRule="auto"/>
              <w:rPr>
                <w:rFonts w:cstheme="minorHAnsi"/>
              </w:rPr>
            </w:pPr>
            <w:r w:rsidRPr="00686422">
              <w:rPr>
                <w:rFonts w:cstheme="minorHAnsi"/>
              </w:rPr>
              <w:lastRenderedPageBreak/>
              <w:t>No authorisation required</w:t>
            </w:r>
          </w:p>
        </w:tc>
      </w:tr>
      <w:tr w:rsidR="00220D35" w:rsidRPr="00686422" w14:paraId="0865512C" w14:textId="77777777"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vMerge w:val="restart"/>
          </w:tcPr>
          <w:p w14:paraId="73C5898C" w14:textId="455798BC" w:rsidR="00220D35" w:rsidRPr="003051D4" w:rsidRDefault="00220D35" w:rsidP="001477B8">
            <w:pPr>
              <w:spacing w:line="276" w:lineRule="auto"/>
              <w:rPr>
                <w:rFonts w:cstheme="minorHAnsi"/>
                <w:b w:val="0"/>
                <w:bCs w:val="0"/>
              </w:rPr>
            </w:pPr>
            <w:r w:rsidRPr="003051D4">
              <w:rPr>
                <w:rFonts w:cstheme="minorHAnsi"/>
                <w:b w:val="0"/>
                <w:bCs w:val="0"/>
              </w:rPr>
              <w:t>Monitoring devices (</w:t>
            </w:r>
            <w:r w:rsidR="007314D0">
              <w:rPr>
                <w:rFonts w:cstheme="minorHAnsi"/>
                <w:b w:val="0"/>
                <w:bCs w:val="0"/>
              </w:rPr>
              <w:t xml:space="preserve">e.g. </w:t>
            </w:r>
            <w:r w:rsidRPr="003051D4">
              <w:rPr>
                <w:rFonts w:cstheme="minorHAnsi"/>
                <w:b w:val="0"/>
                <w:bCs w:val="0"/>
              </w:rPr>
              <w:t>GPS trackers, smart watches worn by</w:t>
            </w:r>
            <w:r w:rsidR="007314D0">
              <w:rPr>
                <w:rFonts w:cstheme="minorHAnsi"/>
                <w:b w:val="0"/>
                <w:bCs w:val="0"/>
              </w:rPr>
              <w:t xml:space="preserve"> the</w:t>
            </w:r>
            <w:r w:rsidRPr="003051D4">
              <w:rPr>
                <w:rFonts w:cstheme="minorHAnsi"/>
                <w:b w:val="0"/>
                <w:bCs w:val="0"/>
              </w:rPr>
              <w:t xml:space="preserve"> </w:t>
            </w:r>
            <w:r w:rsidR="00901330" w:rsidRPr="003051D4">
              <w:rPr>
                <w:rFonts w:cstheme="minorHAnsi"/>
                <w:b w:val="0"/>
                <w:bCs w:val="0"/>
              </w:rPr>
              <w:t>person</w:t>
            </w:r>
            <w:r w:rsidRPr="003051D4">
              <w:rPr>
                <w:rFonts w:cstheme="minorHAnsi"/>
                <w:b w:val="0"/>
                <w:bCs w:val="0"/>
              </w:rPr>
              <w:t>)</w:t>
            </w:r>
            <w:r w:rsidR="0021439B">
              <w:rPr>
                <w:rFonts w:cstheme="minorHAnsi"/>
                <w:b w:val="0"/>
                <w:bCs w:val="0"/>
              </w:rPr>
              <w:t>.</w:t>
            </w:r>
          </w:p>
          <w:p w14:paraId="62853450" w14:textId="77777777" w:rsidR="00220D35" w:rsidRPr="003051D4" w:rsidRDefault="00220D35" w:rsidP="001477B8">
            <w:pPr>
              <w:spacing w:line="276" w:lineRule="auto"/>
              <w:rPr>
                <w:rFonts w:cstheme="minorHAnsi"/>
                <w:b w:val="0"/>
                <w:bCs w:val="0"/>
              </w:rPr>
            </w:pPr>
          </w:p>
        </w:tc>
        <w:tc>
          <w:tcPr>
            <w:tcW w:w="229" w:type="pct"/>
          </w:tcPr>
          <w:p w14:paraId="2B34CD8F" w14:textId="7C3AB80A" w:rsidR="00220D35" w:rsidRPr="00686422" w:rsidRDefault="00220D3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96" w:type="pct"/>
          </w:tcPr>
          <w:p w14:paraId="23BEC164" w14:textId="0E98C402" w:rsidR="00220D35" w:rsidRPr="00686422" w:rsidRDefault="00220D3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Electronic </w:t>
            </w:r>
            <w:r w:rsidR="0021439B">
              <w:rPr>
                <w:rFonts w:cstheme="minorHAnsi"/>
              </w:rPr>
              <w:t>m</w:t>
            </w:r>
            <w:r w:rsidRPr="00686422">
              <w:rPr>
                <w:rFonts w:cstheme="minorHAnsi"/>
              </w:rPr>
              <w:t xml:space="preserve">onitoring </w:t>
            </w:r>
            <w:r w:rsidR="0021439B">
              <w:rPr>
                <w:rFonts w:cstheme="minorHAnsi"/>
              </w:rPr>
              <w:t>d</w:t>
            </w:r>
            <w:r w:rsidRPr="00686422">
              <w:rPr>
                <w:rFonts w:cstheme="minorHAnsi"/>
              </w:rPr>
              <w:t>evices</w:t>
            </w:r>
          </w:p>
        </w:tc>
        <w:tc>
          <w:tcPr>
            <w:tcW w:w="2156" w:type="pct"/>
          </w:tcPr>
          <w:p w14:paraId="680DD605" w14:textId="3F71FF2F" w:rsidR="00220D35" w:rsidRPr="00686422" w:rsidRDefault="00220D3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Devices that are worn for the purpose of monitoring the </w:t>
            </w:r>
            <w:r w:rsidR="00901330" w:rsidRPr="00686422">
              <w:rPr>
                <w:rFonts w:cstheme="minorHAnsi"/>
              </w:rPr>
              <w:t>person</w:t>
            </w:r>
            <w:r w:rsidRPr="00686422">
              <w:rPr>
                <w:rFonts w:cstheme="minorHAnsi"/>
              </w:rPr>
              <w:t>’s movement and tracking their whereabouts</w:t>
            </w:r>
            <w:r w:rsidR="007B318E">
              <w:rPr>
                <w:rFonts w:cstheme="minorHAnsi"/>
              </w:rPr>
              <w:t>,</w:t>
            </w:r>
            <w:r w:rsidR="00D56342" w:rsidRPr="00686422">
              <w:rPr>
                <w:rFonts w:cstheme="minorHAnsi"/>
              </w:rPr>
              <w:t xml:space="preserve"> prevent them from going to a certain location/place or to stop them from wandering </w:t>
            </w:r>
            <w:r w:rsidRPr="00686422">
              <w:rPr>
                <w:rFonts w:cstheme="minorHAnsi"/>
              </w:rPr>
              <w:t>must be authorised.</w:t>
            </w:r>
          </w:p>
        </w:tc>
        <w:tc>
          <w:tcPr>
            <w:tcW w:w="504" w:type="pct"/>
          </w:tcPr>
          <w:p w14:paraId="75D85C99" w14:textId="2A2DA0DB" w:rsidR="00220D35" w:rsidRPr="00686422" w:rsidRDefault="00220D3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Senior Authorising Officer</w:t>
            </w:r>
          </w:p>
        </w:tc>
      </w:tr>
      <w:tr w:rsidR="00220D35" w:rsidRPr="00686422" w14:paraId="65AC1C6D" w14:textId="77777777"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vMerge/>
          </w:tcPr>
          <w:p w14:paraId="3958BF34" w14:textId="77777777" w:rsidR="00220D35" w:rsidRPr="00686422" w:rsidRDefault="00220D35" w:rsidP="001477B8">
            <w:pPr>
              <w:spacing w:line="276" w:lineRule="auto"/>
              <w:rPr>
                <w:rFonts w:cstheme="minorHAnsi"/>
              </w:rPr>
            </w:pPr>
          </w:p>
        </w:tc>
        <w:tc>
          <w:tcPr>
            <w:tcW w:w="229" w:type="pct"/>
          </w:tcPr>
          <w:p w14:paraId="3380B239" w14:textId="77777777" w:rsidR="00220D35" w:rsidRPr="00686422" w:rsidRDefault="00220D3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p w14:paraId="6B42052D" w14:textId="77777777" w:rsidR="00220D35" w:rsidRPr="00686422" w:rsidRDefault="00220D3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1CAC088E" w14:textId="77777777" w:rsidR="00220D35" w:rsidRPr="00686422" w:rsidRDefault="00220D3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596" w:type="pct"/>
          </w:tcPr>
          <w:p w14:paraId="0ED10130" w14:textId="53C51BB5" w:rsidR="00220D35" w:rsidRPr="00686422" w:rsidRDefault="00451864"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156" w:type="pct"/>
          </w:tcPr>
          <w:p w14:paraId="20EB3AC8" w14:textId="625568FD" w:rsidR="00220D35" w:rsidRPr="00686422" w:rsidRDefault="00220D3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It is not a restrictive practice if the </w:t>
            </w:r>
            <w:r w:rsidR="00901330" w:rsidRPr="00686422">
              <w:rPr>
                <w:rFonts w:cstheme="minorHAnsi"/>
              </w:rPr>
              <w:t>person</w:t>
            </w:r>
            <w:r w:rsidRPr="00686422">
              <w:rPr>
                <w:rFonts w:cstheme="minorHAnsi"/>
              </w:rPr>
              <w:t xml:space="preserve"> wears a smart watch for general timekeeping and other functions.</w:t>
            </w:r>
          </w:p>
          <w:p w14:paraId="73480DDB" w14:textId="77777777" w:rsidR="00881CFA" w:rsidRPr="00686422" w:rsidRDefault="00881CFA"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03273A80" w14:textId="658A7B0F" w:rsidR="00881CFA" w:rsidRPr="00686422" w:rsidRDefault="00881CFA"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See the NDIS Commission’s Surveillance Technology Practice Guide for additional guidance. For reporting purposes, the NDIS Commission does not generally consider the use of </w:t>
            </w:r>
            <w:r w:rsidR="00E83695" w:rsidRPr="00686422">
              <w:rPr>
                <w:rFonts w:cstheme="minorHAnsi"/>
              </w:rPr>
              <w:t>surveillance technologies</w:t>
            </w:r>
            <w:r w:rsidRPr="00686422">
              <w:rPr>
                <w:rFonts w:cstheme="minorHAnsi"/>
              </w:rPr>
              <w:t xml:space="preserve"> to be a regulated restrictive practice</w:t>
            </w:r>
            <w:r w:rsidR="00370035" w:rsidRPr="00686422">
              <w:rPr>
                <w:rFonts w:cstheme="minorHAnsi"/>
              </w:rPr>
              <w:t xml:space="preserve"> </w:t>
            </w:r>
            <w:r w:rsidR="00FA3033" w:rsidRPr="00686422">
              <w:rPr>
                <w:rFonts w:cstheme="minorHAnsi"/>
              </w:rPr>
              <w:t>in</w:t>
            </w:r>
            <w:r w:rsidR="00E83695" w:rsidRPr="00686422">
              <w:rPr>
                <w:rFonts w:cstheme="minorHAnsi"/>
              </w:rPr>
              <w:t xml:space="preserve"> and of itself. The Commission identifies that surveillance devices may be used to </w:t>
            </w:r>
            <w:r w:rsidR="00AE6DBB" w:rsidRPr="00686422">
              <w:rPr>
                <w:rFonts w:cstheme="minorHAnsi"/>
              </w:rPr>
              <w:t>facilitate the use</w:t>
            </w:r>
            <w:r w:rsidR="0084667E" w:rsidRPr="00686422">
              <w:rPr>
                <w:rFonts w:cstheme="minorHAnsi"/>
              </w:rPr>
              <w:t xml:space="preserve"> of regulated </w:t>
            </w:r>
            <w:r w:rsidR="007518FB" w:rsidRPr="00686422">
              <w:rPr>
                <w:rFonts w:cstheme="minorHAnsi"/>
              </w:rPr>
              <w:t xml:space="preserve">restrictive practices. </w:t>
            </w:r>
          </w:p>
        </w:tc>
        <w:tc>
          <w:tcPr>
            <w:tcW w:w="504" w:type="pct"/>
          </w:tcPr>
          <w:p w14:paraId="12FBEC7C" w14:textId="0F81A08B" w:rsidR="00220D35" w:rsidRPr="00686422" w:rsidRDefault="00220D3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No authorisation required</w:t>
            </w:r>
          </w:p>
        </w:tc>
      </w:tr>
      <w:tr w:rsidR="004C4128" w:rsidRPr="00686422" w14:paraId="0E157AA5" w14:textId="77777777"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vMerge w:val="restart"/>
          </w:tcPr>
          <w:p w14:paraId="75D7FD48" w14:textId="77777777" w:rsidR="00F636F5" w:rsidRPr="003051D4" w:rsidRDefault="00F636F5" w:rsidP="001477B8">
            <w:pPr>
              <w:spacing w:line="276" w:lineRule="auto"/>
              <w:rPr>
                <w:rFonts w:cstheme="minorHAnsi"/>
                <w:b w:val="0"/>
                <w:bCs w:val="0"/>
              </w:rPr>
            </w:pPr>
            <w:r w:rsidRPr="003051D4">
              <w:rPr>
                <w:rFonts w:cstheme="minorHAnsi"/>
                <w:b w:val="0"/>
                <w:bCs w:val="0"/>
              </w:rPr>
              <w:t>Withholding ATM card/money</w:t>
            </w:r>
          </w:p>
          <w:p w14:paraId="57926048" w14:textId="77777777" w:rsidR="00F636F5" w:rsidRPr="00686422" w:rsidRDefault="00F636F5" w:rsidP="001477B8">
            <w:pPr>
              <w:spacing w:line="276" w:lineRule="auto"/>
              <w:rPr>
                <w:rFonts w:cstheme="minorHAnsi"/>
              </w:rPr>
            </w:pPr>
          </w:p>
        </w:tc>
        <w:tc>
          <w:tcPr>
            <w:tcW w:w="229" w:type="pct"/>
          </w:tcPr>
          <w:p w14:paraId="25848B0A" w14:textId="006D7B18"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96" w:type="pct"/>
          </w:tcPr>
          <w:p w14:paraId="38195FA1" w14:textId="621656B5" w:rsidR="00F636F5" w:rsidRPr="00686422" w:rsidRDefault="00117C9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Restricted access item/object</w:t>
            </w:r>
          </w:p>
        </w:tc>
        <w:tc>
          <w:tcPr>
            <w:tcW w:w="2156" w:type="pct"/>
          </w:tcPr>
          <w:p w14:paraId="0317FF8B" w14:textId="314A5246"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Where no administration orders exist via S</w:t>
            </w:r>
            <w:r w:rsidR="008A572F">
              <w:rPr>
                <w:rFonts w:cstheme="minorHAnsi"/>
              </w:rPr>
              <w:t xml:space="preserve">outh </w:t>
            </w:r>
            <w:r w:rsidRPr="00686422">
              <w:rPr>
                <w:rFonts w:cstheme="minorHAnsi"/>
              </w:rPr>
              <w:t>A</w:t>
            </w:r>
            <w:r w:rsidR="008A572F">
              <w:rPr>
                <w:rFonts w:cstheme="minorHAnsi"/>
              </w:rPr>
              <w:t xml:space="preserve">ustralian </w:t>
            </w:r>
            <w:r w:rsidRPr="00686422">
              <w:rPr>
                <w:rFonts w:cstheme="minorHAnsi"/>
              </w:rPr>
              <w:t>C</w:t>
            </w:r>
            <w:r w:rsidR="008A572F">
              <w:rPr>
                <w:rFonts w:cstheme="minorHAnsi"/>
              </w:rPr>
              <w:t xml:space="preserve">ivil </w:t>
            </w:r>
            <w:r w:rsidR="008F663D">
              <w:rPr>
                <w:rFonts w:cstheme="minorHAnsi"/>
              </w:rPr>
              <w:t xml:space="preserve">and </w:t>
            </w:r>
            <w:r w:rsidRPr="00686422">
              <w:rPr>
                <w:rFonts w:cstheme="minorHAnsi"/>
              </w:rPr>
              <w:t>A</w:t>
            </w:r>
            <w:r w:rsidR="008F663D">
              <w:rPr>
                <w:rFonts w:cstheme="minorHAnsi"/>
              </w:rPr>
              <w:t xml:space="preserve">dministrative </w:t>
            </w:r>
            <w:r w:rsidRPr="00686422">
              <w:rPr>
                <w:rFonts w:cstheme="minorHAnsi"/>
              </w:rPr>
              <w:t>T</w:t>
            </w:r>
            <w:r w:rsidR="008F663D">
              <w:rPr>
                <w:rFonts w:cstheme="minorHAnsi"/>
              </w:rPr>
              <w:t>ribunal (SACAT)</w:t>
            </w:r>
            <w:r w:rsidRPr="00686422">
              <w:rPr>
                <w:rFonts w:cstheme="minorHAnsi"/>
              </w:rPr>
              <w:t xml:space="preserve"> (with Public Trustee or nominated person)</w:t>
            </w:r>
            <w:r w:rsidR="000A3BB4" w:rsidRPr="00686422">
              <w:rPr>
                <w:rFonts w:cstheme="minorHAnsi"/>
              </w:rPr>
              <w:t>,</w:t>
            </w:r>
            <w:r w:rsidRPr="00686422" w:rsidDel="006C4923">
              <w:rPr>
                <w:rFonts w:cstheme="minorHAnsi"/>
              </w:rPr>
              <w:t xml:space="preserve"> </w:t>
            </w:r>
            <w:r w:rsidRPr="00686422">
              <w:rPr>
                <w:rFonts w:cstheme="minorHAnsi"/>
              </w:rPr>
              <w:t>this is regulated restrictive practice that must be authorised.</w:t>
            </w:r>
          </w:p>
          <w:p w14:paraId="4AB33756" w14:textId="77777777"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68D6D326" w14:textId="407EC252"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 xml:space="preserve">For </w:t>
            </w:r>
            <w:r w:rsidR="00901330" w:rsidRPr="00686422">
              <w:rPr>
                <w:rFonts w:cstheme="minorHAnsi"/>
              </w:rPr>
              <w:t>person</w:t>
            </w:r>
            <w:r w:rsidRPr="00686422">
              <w:rPr>
                <w:rFonts w:cstheme="minorHAnsi"/>
              </w:rPr>
              <w:t xml:space="preserve">s with </w:t>
            </w:r>
            <w:r w:rsidR="000A3BB4" w:rsidRPr="00686422">
              <w:rPr>
                <w:rFonts w:cstheme="minorHAnsi"/>
              </w:rPr>
              <w:t xml:space="preserve">SACAT </w:t>
            </w:r>
            <w:r w:rsidRPr="00686422">
              <w:rPr>
                <w:rFonts w:cstheme="minorHAnsi"/>
              </w:rPr>
              <w:t>administrative orders</w:t>
            </w:r>
            <w:r w:rsidR="000912F5" w:rsidRPr="00686422">
              <w:rPr>
                <w:rFonts w:cstheme="minorHAnsi"/>
              </w:rPr>
              <w:t xml:space="preserve">, where the </w:t>
            </w:r>
            <w:r w:rsidRPr="00686422">
              <w:rPr>
                <w:rFonts w:cstheme="minorHAnsi"/>
              </w:rPr>
              <w:t>Public Trustee or nominated person</w:t>
            </w:r>
            <w:r w:rsidR="00FD1AA9" w:rsidRPr="00686422">
              <w:rPr>
                <w:rFonts w:cstheme="minorHAnsi"/>
              </w:rPr>
              <w:t xml:space="preserve"> allocates a portion of the </w:t>
            </w:r>
            <w:r w:rsidR="00901330" w:rsidRPr="00686422">
              <w:rPr>
                <w:rFonts w:cstheme="minorHAnsi"/>
              </w:rPr>
              <w:t>person</w:t>
            </w:r>
            <w:r w:rsidR="00FD1AA9" w:rsidRPr="00686422">
              <w:rPr>
                <w:rFonts w:cstheme="minorHAnsi"/>
              </w:rPr>
              <w:t>’s income for discretionary spending AND the NDIS provider</w:t>
            </w:r>
            <w:r w:rsidR="008A0AE1" w:rsidRPr="00686422">
              <w:rPr>
                <w:rFonts w:cstheme="minorHAnsi"/>
              </w:rPr>
              <w:t xml:space="preserve"> provides additional limitations on this money</w:t>
            </w:r>
            <w:r w:rsidR="00AF5524" w:rsidRPr="00686422">
              <w:rPr>
                <w:rFonts w:cstheme="minorHAnsi"/>
              </w:rPr>
              <w:t xml:space="preserve"> due to the person’s behaviour</w:t>
            </w:r>
            <w:r w:rsidR="00DC4980" w:rsidRPr="00686422">
              <w:rPr>
                <w:rFonts w:cstheme="minorHAnsi"/>
              </w:rPr>
              <w:t>, this is a regulated restrictive practice that requires authorisation</w:t>
            </w:r>
            <w:r w:rsidR="00F2697B">
              <w:rPr>
                <w:rFonts w:cstheme="minorHAnsi"/>
              </w:rPr>
              <w:t xml:space="preserve"> (</w:t>
            </w:r>
            <w:r w:rsidR="00CF6466" w:rsidRPr="00686422">
              <w:rPr>
                <w:rFonts w:cstheme="minorHAnsi"/>
              </w:rPr>
              <w:t>e.g.</w:t>
            </w:r>
            <w:r w:rsidR="008A0AE1" w:rsidRPr="00686422">
              <w:rPr>
                <w:rFonts w:cstheme="minorHAnsi"/>
              </w:rPr>
              <w:t xml:space="preserve"> $</w:t>
            </w:r>
            <w:r w:rsidR="006F78AA" w:rsidRPr="00686422">
              <w:rPr>
                <w:rFonts w:cstheme="minorHAnsi"/>
              </w:rPr>
              <w:t>70</w:t>
            </w:r>
            <w:r w:rsidR="008A0AE1" w:rsidRPr="00686422">
              <w:rPr>
                <w:rFonts w:cstheme="minorHAnsi"/>
              </w:rPr>
              <w:t xml:space="preserve"> is allocated by the Public Trustee, and the </w:t>
            </w:r>
            <w:r w:rsidR="006F78AA" w:rsidRPr="00686422">
              <w:rPr>
                <w:rFonts w:cstheme="minorHAnsi"/>
              </w:rPr>
              <w:t xml:space="preserve">NDIS provider dispenses </w:t>
            </w:r>
            <w:r w:rsidR="00915E4A" w:rsidRPr="00686422">
              <w:rPr>
                <w:rFonts w:cstheme="minorHAnsi"/>
              </w:rPr>
              <w:t xml:space="preserve">$10 per day due to the </w:t>
            </w:r>
            <w:r w:rsidR="00901330" w:rsidRPr="00686422">
              <w:rPr>
                <w:rFonts w:cstheme="minorHAnsi"/>
              </w:rPr>
              <w:t>person</w:t>
            </w:r>
            <w:r w:rsidR="00915E4A" w:rsidRPr="00686422">
              <w:rPr>
                <w:rFonts w:cstheme="minorHAnsi"/>
              </w:rPr>
              <w:t>’s spending behaviours</w:t>
            </w:r>
            <w:r w:rsidR="00C65D8D" w:rsidRPr="00686422">
              <w:rPr>
                <w:rFonts w:cstheme="minorHAnsi"/>
              </w:rPr>
              <w:t>)</w:t>
            </w:r>
            <w:r w:rsidR="00330AED">
              <w:rPr>
                <w:rFonts w:cstheme="minorHAnsi"/>
              </w:rPr>
              <w:t>.</w:t>
            </w:r>
            <w:r w:rsidR="00915E4A" w:rsidRPr="00686422">
              <w:rPr>
                <w:rFonts w:cstheme="minorHAnsi"/>
              </w:rPr>
              <w:t xml:space="preserve"> </w:t>
            </w:r>
          </w:p>
        </w:tc>
        <w:tc>
          <w:tcPr>
            <w:tcW w:w="504" w:type="pct"/>
          </w:tcPr>
          <w:p w14:paraId="146F54D0" w14:textId="3711AC63"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Authorised Program Officer</w:t>
            </w:r>
            <w:r w:rsidRPr="00686422" w:rsidDel="00AF3EB4">
              <w:rPr>
                <w:rFonts w:cstheme="minorHAnsi"/>
              </w:rPr>
              <w:t xml:space="preserve"> </w:t>
            </w:r>
          </w:p>
        </w:tc>
      </w:tr>
      <w:tr w:rsidR="004C4128" w:rsidRPr="00686422" w14:paraId="12A7E3EA" w14:textId="77777777"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vMerge/>
          </w:tcPr>
          <w:p w14:paraId="2EDF03CC" w14:textId="16DE4C0C" w:rsidR="00F636F5" w:rsidRPr="00686422" w:rsidRDefault="00F636F5" w:rsidP="001477B8">
            <w:pPr>
              <w:spacing w:line="276" w:lineRule="auto"/>
              <w:rPr>
                <w:rFonts w:cstheme="minorHAnsi"/>
              </w:rPr>
            </w:pPr>
          </w:p>
        </w:tc>
        <w:tc>
          <w:tcPr>
            <w:tcW w:w="229" w:type="pct"/>
          </w:tcPr>
          <w:p w14:paraId="3CA171CA" w14:textId="1A590545"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596" w:type="pct"/>
          </w:tcPr>
          <w:p w14:paraId="4D813C6F" w14:textId="76DF3788" w:rsidR="00F636F5" w:rsidRPr="00686422" w:rsidDel="005B6B6E" w:rsidRDefault="00451864"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156" w:type="pct"/>
          </w:tcPr>
          <w:p w14:paraId="18973391" w14:textId="352CA21A" w:rsidR="00B13DC6"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For </w:t>
            </w:r>
            <w:r w:rsidR="00901330" w:rsidRPr="00686422">
              <w:rPr>
                <w:rFonts w:cstheme="minorHAnsi"/>
              </w:rPr>
              <w:t>person</w:t>
            </w:r>
            <w:r w:rsidRPr="00686422">
              <w:rPr>
                <w:rFonts w:cstheme="minorHAnsi"/>
              </w:rPr>
              <w:t xml:space="preserve">s with </w:t>
            </w:r>
            <w:r w:rsidR="0003726E" w:rsidRPr="00686422">
              <w:rPr>
                <w:rFonts w:cstheme="minorHAnsi"/>
              </w:rPr>
              <w:t xml:space="preserve">SACAT </w:t>
            </w:r>
            <w:r w:rsidRPr="00686422">
              <w:rPr>
                <w:rFonts w:cstheme="minorHAnsi"/>
              </w:rPr>
              <w:t>administrative orders</w:t>
            </w:r>
            <w:r w:rsidR="00F83EB7" w:rsidRPr="00686422">
              <w:rPr>
                <w:rFonts w:cstheme="minorHAnsi"/>
              </w:rPr>
              <w:t xml:space="preserve">, where the </w:t>
            </w:r>
            <w:r w:rsidRPr="00686422">
              <w:rPr>
                <w:rFonts w:cstheme="minorHAnsi"/>
              </w:rPr>
              <w:t>Public Trustee or nominated person</w:t>
            </w:r>
            <w:r w:rsidR="00F83EB7" w:rsidRPr="00686422">
              <w:rPr>
                <w:rFonts w:cstheme="minorHAnsi"/>
              </w:rPr>
              <w:t xml:space="preserve"> allocates</w:t>
            </w:r>
            <w:r w:rsidR="002809FB" w:rsidRPr="00686422">
              <w:rPr>
                <w:rFonts w:cstheme="minorHAnsi"/>
              </w:rPr>
              <w:t xml:space="preserve"> a portion of the </w:t>
            </w:r>
            <w:r w:rsidR="00901330" w:rsidRPr="00686422">
              <w:rPr>
                <w:rFonts w:cstheme="minorHAnsi"/>
              </w:rPr>
              <w:t>person</w:t>
            </w:r>
            <w:r w:rsidR="002809FB" w:rsidRPr="00686422">
              <w:rPr>
                <w:rFonts w:cstheme="minorHAnsi"/>
              </w:rPr>
              <w:t xml:space="preserve">’s income for discretionary spending, </w:t>
            </w:r>
            <w:r w:rsidR="006A7998" w:rsidRPr="00686422">
              <w:rPr>
                <w:rFonts w:cstheme="minorHAnsi"/>
              </w:rPr>
              <w:t>t</w:t>
            </w:r>
            <w:r w:rsidRPr="00686422">
              <w:rPr>
                <w:rFonts w:cstheme="minorHAnsi"/>
              </w:rPr>
              <w:t xml:space="preserve">his is not a regulated restrictive practice </w:t>
            </w:r>
            <w:r w:rsidR="006B1545" w:rsidRPr="00686422">
              <w:rPr>
                <w:rFonts w:cstheme="minorHAnsi"/>
              </w:rPr>
              <w:t xml:space="preserve">if </w:t>
            </w:r>
            <w:r w:rsidR="00B975DF" w:rsidRPr="00686422">
              <w:rPr>
                <w:rFonts w:cstheme="minorHAnsi"/>
              </w:rPr>
              <w:t>no further restrictions are implemented by the</w:t>
            </w:r>
            <w:r w:rsidR="007F149F">
              <w:rPr>
                <w:rFonts w:cstheme="minorHAnsi"/>
              </w:rPr>
              <w:t xml:space="preserve"> NDIS</w:t>
            </w:r>
            <w:r w:rsidR="00B975DF" w:rsidRPr="00686422">
              <w:rPr>
                <w:rFonts w:cstheme="minorHAnsi"/>
              </w:rPr>
              <w:t xml:space="preserve"> provider</w:t>
            </w:r>
            <w:r w:rsidR="002809FB" w:rsidRPr="00686422">
              <w:rPr>
                <w:rFonts w:cstheme="minorHAnsi"/>
              </w:rPr>
              <w:t>.</w:t>
            </w:r>
          </w:p>
        </w:tc>
        <w:tc>
          <w:tcPr>
            <w:tcW w:w="504" w:type="pct"/>
          </w:tcPr>
          <w:p w14:paraId="7BA20BB4" w14:textId="534819B7"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No authorisation required</w:t>
            </w:r>
          </w:p>
        </w:tc>
      </w:tr>
      <w:tr w:rsidR="00766A42" w:rsidRPr="00686422" w14:paraId="18504A26" w14:textId="77777777" w:rsidTr="00D97565">
        <w:trPr>
          <w:trHeight w:val="817"/>
        </w:trPr>
        <w:tc>
          <w:tcPr>
            <w:cnfStyle w:val="001000000000" w:firstRow="0" w:lastRow="0" w:firstColumn="1" w:lastColumn="0" w:oddVBand="0" w:evenVBand="0" w:oddHBand="0" w:evenHBand="0" w:firstRowFirstColumn="0" w:firstRowLastColumn="0" w:lastRowFirstColumn="0" w:lastRowLastColumn="0"/>
            <w:tcW w:w="1514" w:type="pct"/>
            <w:vMerge w:val="restart"/>
          </w:tcPr>
          <w:p w14:paraId="50618FC2" w14:textId="2798C600" w:rsidR="00766A42" w:rsidRPr="003051D4" w:rsidRDefault="00766A42" w:rsidP="001477B8">
            <w:pPr>
              <w:spacing w:line="276" w:lineRule="auto"/>
              <w:rPr>
                <w:rFonts w:cstheme="minorHAnsi"/>
                <w:b w:val="0"/>
                <w:bCs w:val="0"/>
              </w:rPr>
            </w:pPr>
            <w:r w:rsidRPr="003051D4">
              <w:rPr>
                <w:rFonts w:cstheme="minorHAnsi"/>
                <w:b w:val="0"/>
                <w:bCs w:val="0"/>
              </w:rPr>
              <w:t>Restricted access to items or objects</w:t>
            </w:r>
            <w:r w:rsidR="0068090C">
              <w:rPr>
                <w:rFonts w:cstheme="minorHAnsi"/>
                <w:b w:val="0"/>
                <w:bCs w:val="0"/>
              </w:rPr>
              <w:t>.</w:t>
            </w:r>
          </w:p>
          <w:p w14:paraId="5C3F9794" w14:textId="77777777" w:rsidR="00766A42" w:rsidRPr="003051D4" w:rsidRDefault="00766A42" w:rsidP="001477B8">
            <w:pPr>
              <w:spacing w:line="276" w:lineRule="auto"/>
              <w:rPr>
                <w:rFonts w:cstheme="minorHAnsi"/>
                <w:b w:val="0"/>
                <w:bCs w:val="0"/>
              </w:rPr>
            </w:pPr>
          </w:p>
          <w:p w14:paraId="6C56E62C" w14:textId="6F18D857" w:rsidR="00766A42" w:rsidRPr="003051D4" w:rsidRDefault="00766A42" w:rsidP="001477B8">
            <w:pPr>
              <w:spacing w:line="276" w:lineRule="auto"/>
              <w:rPr>
                <w:rFonts w:cstheme="minorHAnsi"/>
                <w:b w:val="0"/>
                <w:bCs w:val="0"/>
              </w:rPr>
            </w:pPr>
            <w:r w:rsidRPr="003051D4">
              <w:rPr>
                <w:rFonts w:cstheme="minorHAnsi"/>
                <w:b w:val="0"/>
                <w:bCs w:val="0"/>
              </w:rPr>
              <w:t xml:space="preserve">This includes situations where the person agrees to ration items over a scheduled period of time. Their consent should inform the authorisation decision, but what </w:t>
            </w:r>
            <w:r w:rsidRPr="003051D4">
              <w:rPr>
                <w:rFonts w:cstheme="minorHAnsi"/>
                <w:b w:val="0"/>
                <w:bCs w:val="0"/>
              </w:rPr>
              <w:lastRenderedPageBreak/>
              <w:t>determines whether it is a restrictive practice is whether the restriction is maintained even if the person changes their mind and withdraws consent</w:t>
            </w:r>
            <w:r w:rsidR="0068090C">
              <w:rPr>
                <w:rFonts w:cstheme="minorHAnsi"/>
                <w:b w:val="0"/>
                <w:bCs w:val="0"/>
              </w:rPr>
              <w:t>.</w:t>
            </w:r>
          </w:p>
          <w:p w14:paraId="08B130CC" w14:textId="77777777" w:rsidR="00766A42" w:rsidRPr="00686422" w:rsidDel="00C0331D" w:rsidRDefault="00766A42" w:rsidP="001477B8">
            <w:pPr>
              <w:spacing w:line="276" w:lineRule="auto"/>
              <w:rPr>
                <w:rFonts w:cstheme="minorHAnsi"/>
              </w:rPr>
            </w:pPr>
          </w:p>
        </w:tc>
        <w:tc>
          <w:tcPr>
            <w:tcW w:w="229" w:type="pct"/>
          </w:tcPr>
          <w:p w14:paraId="10A9B0A5" w14:textId="0762D19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1</w:t>
            </w:r>
          </w:p>
        </w:tc>
        <w:tc>
          <w:tcPr>
            <w:tcW w:w="596" w:type="pct"/>
          </w:tcPr>
          <w:p w14:paraId="589EA9EA" w14:textId="1DC40E1B"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Restricted </w:t>
            </w:r>
            <w:r w:rsidR="007B366D">
              <w:rPr>
                <w:rFonts w:cstheme="minorHAnsi"/>
              </w:rPr>
              <w:t>a</w:t>
            </w:r>
            <w:r w:rsidRPr="00686422">
              <w:rPr>
                <w:rFonts w:cstheme="minorHAnsi"/>
              </w:rPr>
              <w:t>ccess – cigarettes</w:t>
            </w:r>
          </w:p>
        </w:tc>
        <w:tc>
          <w:tcPr>
            <w:tcW w:w="2156" w:type="pct"/>
          </w:tcPr>
          <w:p w14:paraId="58EA55B3" w14:textId="30AED523"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Where the behaviour of concern creates a health risk for the person, it must be established that the health risk is beyond what any consumer of cigarettes or vaping would experience. </w:t>
            </w:r>
          </w:p>
        </w:tc>
        <w:tc>
          <w:tcPr>
            <w:tcW w:w="504" w:type="pct"/>
          </w:tcPr>
          <w:p w14:paraId="30E690DD" w14:textId="07DD287A"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Authorised Program Officer</w:t>
            </w:r>
          </w:p>
        </w:tc>
      </w:tr>
      <w:tr w:rsidR="00766A42" w:rsidRPr="00686422" w14:paraId="43799227" w14:textId="77777777" w:rsidTr="00D97565">
        <w:trPr>
          <w:trHeight w:val="403"/>
        </w:trPr>
        <w:tc>
          <w:tcPr>
            <w:cnfStyle w:val="001000000000" w:firstRow="0" w:lastRow="0" w:firstColumn="1" w:lastColumn="0" w:oddVBand="0" w:evenVBand="0" w:oddHBand="0" w:evenHBand="0" w:firstRowFirstColumn="0" w:firstRowLastColumn="0" w:lastRowFirstColumn="0" w:lastRowLastColumn="0"/>
            <w:tcW w:w="1514" w:type="pct"/>
            <w:vMerge/>
          </w:tcPr>
          <w:p w14:paraId="74858477" w14:textId="77777777" w:rsidR="00766A42" w:rsidRPr="00686422" w:rsidRDefault="00766A42" w:rsidP="001477B8">
            <w:pPr>
              <w:spacing w:line="276" w:lineRule="auto"/>
              <w:rPr>
                <w:rFonts w:cstheme="minorHAnsi"/>
              </w:rPr>
            </w:pPr>
          </w:p>
        </w:tc>
        <w:tc>
          <w:tcPr>
            <w:tcW w:w="229" w:type="pct"/>
          </w:tcPr>
          <w:p w14:paraId="4137BB59" w14:textId="143BA1F3"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96" w:type="pct"/>
          </w:tcPr>
          <w:p w14:paraId="121B1163" w14:textId="7EE97875"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Restricted access – alcohol</w:t>
            </w:r>
          </w:p>
        </w:tc>
        <w:tc>
          <w:tcPr>
            <w:tcW w:w="2156" w:type="pct"/>
          </w:tcPr>
          <w:p w14:paraId="3376C474" w14:textId="7AF36320"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Where the behaviour of concern creates a health risk for the person, it must be established that the health risk is beyond what any consumer of alcohol would experience.</w:t>
            </w:r>
          </w:p>
        </w:tc>
        <w:tc>
          <w:tcPr>
            <w:tcW w:w="504" w:type="pct"/>
          </w:tcPr>
          <w:p w14:paraId="6E5B6689" w14:textId="0B923D2B"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Authorised Program Officer</w:t>
            </w:r>
          </w:p>
        </w:tc>
      </w:tr>
      <w:tr w:rsidR="00766A42" w:rsidRPr="00686422" w14:paraId="5DC7B5AF" w14:textId="77777777" w:rsidTr="00D97565">
        <w:trPr>
          <w:trHeight w:val="403"/>
        </w:trPr>
        <w:tc>
          <w:tcPr>
            <w:cnfStyle w:val="001000000000" w:firstRow="0" w:lastRow="0" w:firstColumn="1" w:lastColumn="0" w:oddVBand="0" w:evenVBand="0" w:oddHBand="0" w:evenHBand="0" w:firstRowFirstColumn="0" w:firstRowLastColumn="0" w:lastRowFirstColumn="0" w:lastRowLastColumn="0"/>
            <w:tcW w:w="1514" w:type="pct"/>
            <w:vMerge/>
          </w:tcPr>
          <w:p w14:paraId="29E8A9BA" w14:textId="77777777" w:rsidR="00766A42" w:rsidRPr="00686422" w:rsidRDefault="00766A42" w:rsidP="001477B8">
            <w:pPr>
              <w:spacing w:line="276" w:lineRule="auto"/>
              <w:rPr>
                <w:rFonts w:cstheme="minorHAnsi"/>
              </w:rPr>
            </w:pPr>
          </w:p>
        </w:tc>
        <w:tc>
          <w:tcPr>
            <w:tcW w:w="229" w:type="pct"/>
          </w:tcPr>
          <w:p w14:paraId="5DC409F4" w14:textId="4EC0A278"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96" w:type="pct"/>
          </w:tcPr>
          <w:p w14:paraId="44BEB71F" w14:textId="6ED5006F"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Restricted </w:t>
            </w:r>
            <w:r w:rsidR="007B366D">
              <w:rPr>
                <w:rFonts w:cstheme="minorHAnsi"/>
              </w:rPr>
              <w:t>a</w:t>
            </w:r>
            <w:r w:rsidRPr="00686422">
              <w:rPr>
                <w:rFonts w:cstheme="minorHAnsi"/>
              </w:rPr>
              <w:t>ccess – food</w:t>
            </w:r>
          </w:p>
        </w:tc>
        <w:tc>
          <w:tcPr>
            <w:tcW w:w="2156" w:type="pct"/>
          </w:tcPr>
          <w:p w14:paraId="6CFEC1D3" w14:textId="083A0720"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Where the behaviour of concern creates a health risk for the person, it must be established that the health risk is beyond what any consumer of those foods would experience.</w:t>
            </w:r>
          </w:p>
          <w:p w14:paraId="44CA3DBA" w14:textId="7777777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20DB35B5" w14:textId="055DF50F"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Where the restrictive practice relates to a person’s home environment and other restrictive practices have been sought to restrict access to where food items are stored (e.g. locked fridge, locked cupboard, locked pantry) this restrictive practice may not be required.</w:t>
            </w:r>
          </w:p>
          <w:p w14:paraId="10D1D973" w14:textId="7777777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6384062A" w14:textId="6069261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This restrictive practice may be sought to restrict a person from buying certain food items or accessing the food within a community setting where the locking away of those items it not possible.</w:t>
            </w:r>
          </w:p>
        </w:tc>
        <w:tc>
          <w:tcPr>
            <w:tcW w:w="504" w:type="pct"/>
          </w:tcPr>
          <w:p w14:paraId="5AED544B" w14:textId="0441584B"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Authorised Program Officer</w:t>
            </w:r>
          </w:p>
        </w:tc>
      </w:tr>
      <w:tr w:rsidR="00766A42" w:rsidRPr="00686422" w14:paraId="4A87843A" w14:textId="77777777" w:rsidTr="00D97565">
        <w:trPr>
          <w:trHeight w:val="403"/>
        </w:trPr>
        <w:tc>
          <w:tcPr>
            <w:cnfStyle w:val="001000000000" w:firstRow="0" w:lastRow="0" w:firstColumn="1" w:lastColumn="0" w:oddVBand="0" w:evenVBand="0" w:oddHBand="0" w:evenHBand="0" w:firstRowFirstColumn="0" w:firstRowLastColumn="0" w:lastRowFirstColumn="0" w:lastRowLastColumn="0"/>
            <w:tcW w:w="1514" w:type="pct"/>
            <w:vMerge/>
          </w:tcPr>
          <w:p w14:paraId="5191DEC1" w14:textId="77777777" w:rsidR="00766A42" w:rsidRPr="00686422" w:rsidRDefault="00766A42" w:rsidP="001477B8">
            <w:pPr>
              <w:spacing w:line="276" w:lineRule="auto"/>
              <w:rPr>
                <w:rFonts w:cstheme="minorHAnsi"/>
              </w:rPr>
            </w:pPr>
          </w:p>
        </w:tc>
        <w:tc>
          <w:tcPr>
            <w:tcW w:w="229" w:type="pct"/>
          </w:tcPr>
          <w:p w14:paraId="641B6655" w14:textId="4F25C27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96" w:type="pct"/>
          </w:tcPr>
          <w:p w14:paraId="0A31AB04" w14:textId="07B598BF"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Restricted access – sharps</w:t>
            </w:r>
          </w:p>
        </w:tc>
        <w:tc>
          <w:tcPr>
            <w:tcW w:w="2156" w:type="pct"/>
          </w:tcPr>
          <w:p w14:paraId="2E7A6DA7" w14:textId="241CD843"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Where the person has restricted access to knives, scissors, and sharp items, this can be sought as a restriction for items, rather than as a locked cupboard/drawer where the item is kept. </w:t>
            </w:r>
          </w:p>
        </w:tc>
        <w:tc>
          <w:tcPr>
            <w:tcW w:w="504" w:type="pct"/>
          </w:tcPr>
          <w:p w14:paraId="29CD7829" w14:textId="59E4D52A"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Authorised Program Officer</w:t>
            </w:r>
          </w:p>
        </w:tc>
      </w:tr>
      <w:tr w:rsidR="00766A42" w:rsidRPr="00686422" w14:paraId="7C301A87" w14:textId="77777777" w:rsidTr="00D97565">
        <w:trPr>
          <w:trHeight w:val="816"/>
        </w:trPr>
        <w:tc>
          <w:tcPr>
            <w:cnfStyle w:val="001000000000" w:firstRow="0" w:lastRow="0" w:firstColumn="1" w:lastColumn="0" w:oddVBand="0" w:evenVBand="0" w:oddHBand="0" w:evenHBand="0" w:firstRowFirstColumn="0" w:firstRowLastColumn="0" w:lastRowFirstColumn="0" w:lastRowLastColumn="0"/>
            <w:tcW w:w="1514" w:type="pct"/>
            <w:vMerge/>
          </w:tcPr>
          <w:p w14:paraId="4BE87BE9" w14:textId="77777777" w:rsidR="00766A42" w:rsidRPr="00686422" w:rsidRDefault="00766A42" w:rsidP="001477B8">
            <w:pPr>
              <w:spacing w:line="276" w:lineRule="auto"/>
              <w:rPr>
                <w:rFonts w:cstheme="minorHAnsi"/>
              </w:rPr>
            </w:pPr>
          </w:p>
        </w:tc>
        <w:tc>
          <w:tcPr>
            <w:tcW w:w="229" w:type="pct"/>
          </w:tcPr>
          <w:p w14:paraId="30E6877E" w14:textId="76A22625"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96" w:type="pct"/>
          </w:tcPr>
          <w:p w14:paraId="16E8AB31" w14:textId="1791C74F"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Restricted access – electronics</w:t>
            </w:r>
          </w:p>
        </w:tc>
        <w:tc>
          <w:tcPr>
            <w:tcW w:w="2156" w:type="pct"/>
          </w:tcPr>
          <w:p w14:paraId="3C8A7377" w14:textId="0FFD4636"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Restricted access to electronics can be authorised by the Authorised Program Officer unless:</w:t>
            </w:r>
          </w:p>
          <w:p w14:paraId="48637138" w14:textId="77777777" w:rsidR="00766A42" w:rsidRPr="00686422" w:rsidRDefault="00766A42" w:rsidP="001477B8">
            <w:pPr>
              <w:pStyle w:val="ListParagraph"/>
              <w:numPr>
                <w:ilvl w:val="0"/>
                <w:numId w:val="20"/>
              </w:numPr>
              <w:spacing w:after="0" w:line="276" w:lineRule="auto"/>
              <w:ind w:left="463"/>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the device is a primary or significant means of communication for that person, and</w:t>
            </w:r>
          </w:p>
          <w:p w14:paraId="76FC360A" w14:textId="01A14315" w:rsidR="00766A42" w:rsidRPr="00686422" w:rsidRDefault="00766A42" w:rsidP="001477B8">
            <w:pPr>
              <w:pStyle w:val="ListParagraph"/>
              <w:numPr>
                <w:ilvl w:val="0"/>
                <w:numId w:val="20"/>
              </w:numPr>
              <w:spacing w:after="0" w:line="276" w:lineRule="auto"/>
              <w:ind w:left="463"/>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there is no reasonable communication alternative</w:t>
            </w:r>
            <w:r w:rsidR="00FD1CB9">
              <w:rPr>
                <w:rFonts w:cstheme="minorHAnsi"/>
              </w:rPr>
              <w:t>.</w:t>
            </w:r>
            <w:r w:rsidRPr="00686422">
              <w:rPr>
                <w:rFonts w:cstheme="minorHAnsi"/>
              </w:rPr>
              <w:t xml:space="preserve"> </w:t>
            </w:r>
          </w:p>
        </w:tc>
        <w:tc>
          <w:tcPr>
            <w:tcW w:w="504" w:type="pct"/>
          </w:tcPr>
          <w:p w14:paraId="44B20329" w14:textId="3AD294A2"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Authorised Program Officer</w:t>
            </w:r>
          </w:p>
        </w:tc>
      </w:tr>
      <w:tr w:rsidR="00766A42" w:rsidRPr="00686422" w14:paraId="4F9CD7F7" w14:textId="06DD7021" w:rsidTr="00D97565">
        <w:trPr>
          <w:trHeight w:val="1025"/>
        </w:trPr>
        <w:tc>
          <w:tcPr>
            <w:cnfStyle w:val="001000000000" w:firstRow="0" w:lastRow="0" w:firstColumn="1" w:lastColumn="0" w:oddVBand="0" w:evenVBand="0" w:oddHBand="0" w:evenHBand="0" w:firstRowFirstColumn="0" w:firstRowLastColumn="0" w:lastRowFirstColumn="0" w:lastRowLastColumn="0"/>
            <w:tcW w:w="1514" w:type="pct"/>
            <w:vMerge/>
          </w:tcPr>
          <w:p w14:paraId="76D39794" w14:textId="2A93F214" w:rsidR="00766A42" w:rsidRPr="00686422" w:rsidRDefault="00766A42" w:rsidP="001477B8">
            <w:pPr>
              <w:spacing w:line="276" w:lineRule="auto"/>
              <w:rPr>
                <w:rFonts w:cstheme="minorHAnsi"/>
              </w:rPr>
            </w:pPr>
          </w:p>
        </w:tc>
        <w:tc>
          <w:tcPr>
            <w:tcW w:w="229" w:type="pct"/>
          </w:tcPr>
          <w:p w14:paraId="2E6AEF58" w14:textId="18FE576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596" w:type="pct"/>
          </w:tcPr>
          <w:p w14:paraId="3BA9491B" w14:textId="23826F31"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156" w:type="pct"/>
          </w:tcPr>
          <w:p w14:paraId="19BF012D" w14:textId="1CC1519F"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Removing electronic devices/toys to establish reasonable bedtimes for </w:t>
            </w:r>
            <w:r w:rsidRPr="00686422">
              <w:rPr>
                <w:rFonts w:cstheme="minorHAnsi"/>
                <w:b/>
                <w:bCs/>
              </w:rPr>
              <w:t>children</w:t>
            </w:r>
            <w:r w:rsidRPr="00686422">
              <w:rPr>
                <w:rFonts w:cstheme="minorHAnsi"/>
              </w:rPr>
              <w:t xml:space="preserve"> are consistent with community standards and are not a regulated restrictive practice. This should be reviewed in line with the child’s development.</w:t>
            </w:r>
          </w:p>
        </w:tc>
        <w:tc>
          <w:tcPr>
            <w:tcW w:w="504" w:type="pct"/>
          </w:tcPr>
          <w:p w14:paraId="78235888" w14:textId="34BFEF2F"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No authorisation required</w:t>
            </w:r>
          </w:p>
        </w:tc>
      </w:tr>
      <w:tr w:rsidR="00766A42" w:rsidRPr="00686422" w14:paraId="1A45FE7F" w14:textId="77777777" w:rsidTr="00D97565">
        <w:trPr>
          <w:trHeight w:val="715"/>
        </w:trPr>
        <w:tc>
          <w:tcPr>
            <w:cnfStyle w:val="001000000000" w:firstRow="0" w:lastRow="0" w:firstColumn="1" w:lastColumn="0" w:oddVBand="0" w:evenVBand="0" w:oddHBand="0" w:evenHBand="0" w:firstRowFirstColumn="0" w:firstRowLastColumn="0" w:lastRowFirstColumn="0" w:lastRowLastColumn="0"/>
            <w:tcW w:w="1514" w:type="pct"/>
            <w:vMerge/>
          </w:tcPr>
          <w:p w14:paraId="0B427DA2" w14:textId="77777777" w:rsidR="00766A42" w:rsidRPr="00686422" w:rsidRDefault="00766A42" w:rsidP="001477B8">
            <w:pPr>
              <w:spacing w:line="276" w:lineRule="auto"/>
              <w:rPr>
                <w:rFonts w:cstheme="minorHAnsi"/>
              </w:rPr>
            </w:pPr>
          </w:p>
        </w:tc>
        <w:tc>
          <w:tcPr>
            <w:tcW w:w="229" w:type="pct"/>
          </w:tcPr>
          <w:p w14:paraId="10DA75D6" w14:textId="21BEBCD6"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596" w:type="pct"/>
          </w:tcPr>
          <w:p w14:paraId="27E75F3F" w14:textId="7A272EF6"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156" w:type="pct"/>
          </w:tcPr>
          <w:p w14:paraId="255AD719" w14:textId="65E24B13"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Child injury prevention practices for toddlers and young children that are consistent with community standards and are not a regulated restrictive practice</w:t>
            </w:r>
            <w:r w:rsidR="002B1A74">
              <w:rPr>
                <w:rFonts w:cstheme="minorHAnsi"/>
              </w:rPr>
              <w:t xml:space="preserve"> include</w:t>
            </w:r>
            <w:r w:rsidRPr="00686422">
              <w:rPr>
                <w:rFonts w:cstheme="minorHAnsi"/>
              </w:rPr>
              <w:t>:</w:t>
            </w:r>
          </w:p>
          <w:p w14:paraId="28FAACBB" w14:textId="48445050" w:rsidR="00766A42" w:rsidRPr="00686422" w:rsidRDefault="000802FA" w:rsidP="001477B8">
            <w:pPr>
              <w:pStyle w:val="ListParagraph"/>
              <w:numPr>
                <w:ilvl w:val="0"/>
                <w:numId w:val="8"/>
              </w:numPr>
              <w:spacing w:after="0" w:line="276" w:lineRule="auto"/>
              <w:ind w:left="463"/>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r w:rsidR="00766A42" w:rsidRPr="00686422">
              <w:rPr>
                <w:rFonts w:cstheme="minorHAnsi"/>
              </w:rPr>
              <w:t>ocking away chemicals</w:t>
            </w:r>
          </w:p>
          <w:p w14:paraId="33C142D3" w14:textId="0260BE6D" w:rsidR="00766A42" w:rsidRPr="00686422" w:rsidRDefault="000802FA" w:rsidP="001477B8">
            <w:pPr>
              <w:pStyle w:val="ListParagraph"/>
              <w:numPr>
                <w:ilvl w:val="0"/>
                <w:numId w:val="8"/>
              </w:numPr>
              <w:spacing w:after="0" w:line="276" w:lineRule="auto"/>
              <w:ind w:left="463"/>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r w:rsidR="00766A42" w:rsidRPr="00686422">
              <w:rPr>
                <w:rFonts w:cstheme="minorHAnsi"/>
              </w:rPr>
              <w:t>ocking away medications</w:t>
            </w:r>
          </w:p>
          <w:p w14:paraId="182D57AB" w14:textId="5422031C" w:rsidR="00766A42" w:rsidRPr="00686422" w:rsidRDefault="000802FA" w:rsidP="001477B8">
            <w:pPr>
              <w:pStyle w:val="ListParagraph"/>
              <w:numPr>
                <w:ilvl w:val="0"/>
                <w:numId w:val="8"/>
              </w:numPr>
              <w:spacing w:after="0" w:line="276" w:lineRule="auto"/>
              <w:ind w:left="463"/>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r w:rsidR="00766A42" w:rsidRPr="00686422">
              <w:rPr>
                <w:rFonts w:cstheme="minorHAnsi"/>
              </w:rPr>
              <w:t>ocking away sharp objects</w:t>
            </w:r>
            <w:r>
              <w:rPr>
                <w:rFonts w:cstheme="minorHAnsi"/>
              </w:rPr>
              <w:t>.</w:t>
            </w:r>
          </w:p>
          <w:p w14:paraId="1E890BBF" w14:textId="7777777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723DB8D1" w14:textId="5E706515"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This should be reviewed in line with the child’s development.</w:t>
            </w:r>
          </w:p>
        </w:tc>
        <w:tc>
          <w:tcPr>
            <w:tcW w:w="504" w:type="pct"/>
          </w:tcPr>
          <w:p w14:paraId="79A4BF78" w14:textId="7777777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44E82E53" w14:textId="40524B77" w:rsidR="00766A42" w:rsidRPr="00686422" w:rsidRDefault="00766A4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No authorisation required</w:t>
            </w:r>
          </w:p>
        </w:tc>
      </w:tr>
      <w:tr w:rsidR="004C4128" w:rsidRPr="00686422" w14:paraId="7AC7D02E" w14:textId="77777777"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vMerge w:val="restart"/>
          </w:tcPr>
          <w:p w14:paraId="324D4457" w14:textId="4133EF35" w:rsidR="00F636F5" w:rsidRPr="003051D4" w:rsidRDefault="00C53438" w:rsidP="001477B8">
            <w:pPr>
              <w:spacing w:line="276" w:lineRule="auto"/>
              <w:rPr>
                <w:rFonts w:cstheme="minorHAnsi"/>
                <w:b w:val="0"/>
                <w:bCs w:val="0"/>
              </w:rPr>
            </w:pPr>
            <w:r w:rsidRPr="003051D4">
              <w:rPr>
                <w:rFonts w:cstheme="minorHAnsi"/>
                <w:b w:val="0"/>
                <w:bCs w:val="0"/>
              </w:rPr>
              <w:t>Hardening modifications to homes</w:t>
            </w:r>
            <w:r w:rsidR="006B2572">
              <w:rPr>
                <w:rFonts w:cstheme="minorHAnsi"/>
                <w:b w:val="0"/>
                <w:bCs w:val="0"/>
              </w:rPr>
              <w:t>.</w:t>
            </w:r>
          </w:p>
        </w:tc>
        <w:tc>
          <w:tcPr>
            <w:tcW w:w="229" w:type="pct"/>
          </w:tcPr>
          <w:p w14:paraId="59438B61" w14:textId="2B6DCB2C"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96" w:type="pct"/>
          </w:tcPr>
          <w:p w14:paraId="544744E6" w14:textId="70B51407" w:rsidR="00F636F5" w:rsidRPr="00686422" w:rsidRDefault="00E00B11"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Restricted access – item/object</w:t>
            </w:r>
          </w:p>
        </w:tc>
        <w:tc>
          <w:tcPr>
            <w:tcW w:w="2156" w:type="pct"/>
          </w:tcPr>
          <w:p w14:paraId="6EA33C84" w14:textId="3D78B2FA"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bookmarkStart w:id="4" w:name="_Hlk128127963"/>
            <w:r w:rsidRPr="00686422">
              <w:rPr>
                <w:rFonts w:cstheme="minorHAnsi"/>
              </w:rPr>
              <w:t>Modifications that change the functionality of an item so that it cannot be used as the item was intended</w:t>
            </w:r>
            <w:r w:rsidR="00FB7CCC" w:rsidRPr="00686422">
              <w:rPr>
                <w:rFonts w:cstheme="minorHAnsi"/>
              </w:rPr>
              <w:t xml:space="preserve"> (</w:t>
            </w:r>
            <w:r w:rsidR="00672DC9">
              <w:rPr>
                <w:rFonts w:cstheme="minorHAnsi"/>
              </w:rPr>
              <w:t>e.g.</w:t>
            </w:r>
            <w:r w:rsidR="00FB7CCC" w:rsidRPr="00686422">
              <w:rPr>
                <w:rFonts w:cstheme="minorHAnsi"/>
              </w:rPr>
              <w:t xml:space="preserve"> a cover being locked over a stove top)</w:t>
            </w:r>
            <w:r w:rsidRPr="00686422">
              <w:rPr>
                <w:rFonts w:cstheme="minorHAnsi"/>
              </w:rPr>
              <w:t>, is a Level 1 restrictive practice.</w:t>
            </w:r>
          </w:p>
          <w:bookmarkEnd w:id="4"/>
          <w:p w14:paraId="07557D62" w14:textId="77777777"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0F46F6E9" w14:textId="6BFDD3B3" w:rsidR="00931E48" w:rsidRPr="00686422" w:rsidRDefault="45186EA1"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 xml:space="preserve">Modifications of </w:t>
            </w:r>
            <w:r w:rsidR="116333A1" w:rsidRPr="00686422">
              <w:rPr>
                <w:rFonts w:cstheme="minorHAnsi"/>
              </w:rPr>
              <w:t>this</w:t>
            </w:r>
            <w:r w:rsidRPr="00686422">
              <w:rPr>
                <w:rFonts w:cstheme="minorHAnsi"/>
              </w:rPr>
              <w:t xml:space="preserve"> type should be undertaken in collaboration with an appropriate allied health professional (</w:t>
            </w:r>
            <w:r w:rsidR="008117CF">
              <w:rPr>
                <w:rFonts w:cstheme="minorHAnsi"/>
              </w:rPr>
              <w:t>o</w:t>
            </w:r>
            <w:r w:rsidRPr="00686422">
              <w:rPr>
                <w:rFonts w:cstheme="minorHAnsi"/>
              </w:rPr>
              <w:t xml:space="preserve">ccupational </w:t>
            </w:r>
            <w:r w:rsidR="008117CF">
              <w:rPr>
                <w:rFonts w:cstheme="minorHAnsi"/>
              </w:rPr>
              <w:t>t</w:t>
            </w:r>
            <w:r w:rsidRPr="00686422">
              <w:rPr>
                <w:rFonts w:cstheme="minorHAnsi"/>
              </w:rPr>
              <w:t xml:space="preserve">herapist). </w:t>
            </w:r>
          </w:p>
        </w:tc>
        <w:tc>
          <w:tcPr>
            <w:tcW w:w="504" w:type="pct"/>
          </w:tcPr>
          <w:p w14:paraId="307B06FC" w14:textId="24A48964"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Authorised Program Officer</w:t>
            </w:r>
          </w:p>
        </w:tc>
      </w:tr>
      <w:tr w:rsidR="004C4128" w:rsidRPr="00686422" w14:paraId="05AB5746" w14:textId="77777777"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vMerge/>
          </w:tcPr>
          <w:p w14:paraId="0B6BABFC" w14:textId="2BD8F64B" w:rsidR="00F636F5" w:rsidRPr="003051D4" w:rsidRDefault="00F636F5" w:rsidP="001477B8">
            <w:pPr>
              <w:spacing w:line="276" w:lineRule="auto"/>
              <w:rPr>
                <w:rFonts w:cstheme="minorHAnsi"/>
                <w:b w:val="0"/>
                <w:bCs w:val="0"/>
              </w:rPr>
            </w:pPr>
          </w:p>
        </w:tc>
        <w:tc>
          <w:tcPr>
            <w:tcW w:w="229" w:type="pct"/>
          </w:tcPr>
          <w:p w14:paraId="3CB18F34" w14:textId="058B5D4F"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596" w:type="pct"/>
          </w:tcPr>
          <w:p w14:paraId="4B79A97C" w14:textId="54269981" w:rsidR="00F636F5" w:rsidRPr="00686422" w:rsidRDefault="00451864"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156" w:type="pct"/>
          </w:tcPr>
          <w:p w14:paraId="02CFA1A0" w14:textId="6E2A65BA" w:rsidR="00F636F5" w:rsidRPr="00686422" w:rsidRDefault="45186EA1"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Modifications to a home to make the house strong, durable</w:t>
            </w:r>
            <w:r w:rsidR="002812E0" w:rsidRPr="00686422">
              <w:rPr>
                <w:rFonts w:cstheme="minorHAnsi"/>
              </w:rPr>
              <w:t>,</w:t>
            </w:r>
            <w:r w:rsidRPr="00686422">
              <w:rPr>
                <w:rFonts w:cstheme="minorHAnsi"/>
              </w:rPr>
              <w:t xml:space="preserve"> or reducing the need for repairs of maintenance that do not change the functionality of the item </w:t>
            </w:r>
            <w:r w:rsidR="005A4220">
              <w:rPr>
                <w:rFonts w:cstheme="minorHAnsi"/>
              </w:rPr>
              <w:t>for example,</w:t>
            </w:r>
            <w:r w:rsidRPr="00686422">
              <w:rPr>
                <w:rFonts w:cstheme="minorHAnsi"/>
              </w:rPr>
              <w:t xml:space="preserve"> a kitchen table being bolted to the floor</w:t>
            </w:r>
            <w:r w:rsidR="006D2F17" w:rsidRPr="00686422">
              <w:rPr>
                <w:rFonts w:cstheme="minorHAnsi"/>
              </w:rPr>
              <w:t xml:space="preserve"> or</w:t>
            </w:r>
            <w:r w:rsidR="00AC34A8" w:rsidRPr="00686422">
              <w:rPr>
                <w:rFonts w:cstheme="minorHAnsi"/>
              </w:rPr>
              <w:t xml:space="preserve"> </w:t>
            </w:r>
            <w:r w:rsidR="00E048F0" w:rsidRPr="00686422">
              <w:rPr>
                <w:rFonts w:cstheme="minorHAnsi"/>
              </w:rPr>
              <w:t>p</w:t>
            </w:r>
            <w:r w:rsidR="00AC34A8" w:rsidRPr="00686422">
              <w:rPr>
                <w:rFonts w:cstheme="minorHAnsi"/>
              </w:rPr>
              <w:t>erspex</w:t>
            </w:r>
            <w:r w:rsidR="006D2F17" w:rsidRPr="00686422">
              <w:rPr>
                <w:rFonts w:cstheme="minorHAnsi"/>
              </w:rPr>
              <w:t xml:space="preserve"> over a TV</w:t>
            </w:r>
            <w:r w:rsidRPr="00686422">
              <w:rPr>
                <w:rFonts w:cstheme="minorHAnsi"/>
              </w:rPr>
              <w:t xml:space="preserve"> is not a regulated restrictive practice under the scheme</w:t>
            </w:r>
            <w:r w:rsidR="00E8458D">
              <w:rPr>
                <w:rFonts w:cstheme="minorHAnsi"/>
              </w:rPr>
              <w:t>. H</w:t>
            </w:r>
            <w:r w:rsidR="00CE528D" w:rsidRPr="00686422">
              <w:rPr>
                <w:rFonts w:cstheme="minorHAnsi"/>
              </w:rPr>
              <w:t>owever the person must continue to have full functionality of the TV including turning it off, changing volume and channels.</w:t>
            </w:r>
          </w:p>
        </w:tc>
        <w:tc>
          <w:tcPr>
            <w:tcW w:w="504" w:type="pct"/>
          </w:tcPr>
          <w:p w14:paraId="72782188" w14:textId="7D8E09D3"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No authorisation required</w:t>
            </w:r>
          </w:p>
        </w:tc>
      </w:tr>
      <w:tr w:rsidR="00567DB7" w:rsidRPr="00686422" w14:paraId="4EC4CAA2" w14:textId="77777777" w:rsidTr="00D97565">
        <w:trPr>
          <w:trHeight w:val="1142"/>
        </w:trPr>
        <w:tc>
          <w:tcPr>
            <w:cnfStyle w:val="001000000000" w:firstRow="0" w:lastRow="0" w:firstColumn="1" w:lastColumn="0" w:oddVBand="0" w:evenVBand="0" w:oddHBand="0" w:evenHBand="0" w:firstRowFirstColumn="0" w:firstRowLastColumn="0" w:lastRowFirstColumn="0" w:lastRowLastColumn="0"/>
            <w:tcW w:w="1514" w:type="pct"/>
          </w:tcPr>
          <w:p w14:paraId="340902A1" w14:textId="2642DBED" w:rsidR="00567DB7" w:rsidRPr="003051D4" w:rsidRDefault="00567DB7" w:rsidP="001477B8">
            <w:pPr>
              <w:spacing w:line="276" w:lineRule="auto"/>
              <w:rPr>
                <w:rFonts w:cstheme="minorHAnsi"/>
                <w:b w:val="0"/>
                <w:bCs w:val="0"/>
              </w:rPr>
            </w:pPr>
            <w:r w:rsidRPr="003051D4">
              <w:rPr>
                <w:rFonts w:cstheme="minorHAnsi"/>
                <w:b w:val="0"/>
                <w:bCs w:val="0"/>
              </w:rPr>
              <w:t>Lock- fridge/freezer</w:t>
            </w:r>
          </w:p>
          <w:p w14:paraId="7E683F89" w14:textId="77777777" w:rsidR="00567DB7" w:rsidRPr="003051D4" w:rsidRDefault="00567DB7" w:rsidP="001477B8">
            <w:pPr>
              <w:spacing w:line="276" w:lineRule="auto"/>
              <w:rPr>
                <w:rFonts w:cstheme="minorHAnsi"/>
                <w:b w:val="0"/>
                <w:bCs w:val="0"/>
              </w:rPr>
            </w:pPr>
          </w:p>
          <w:p w14:paraId="5469B333" w14:textId="77777777" w:rsidR="00567DB7" w:rsidRPr="003051D4" w:rsidRDefault="00567DB7" w:rsidP="001477B8">
            <w:pPr>
              <w:spacing w:line="276" w:lineRule="auto"/>
              <w:rPr>
                <w:rFonts w:cstheme="minorHAnsi"/>
                <w:b w:val="0"/>
                <w:bCs w:val="0"/>
              </w:rPr>
            </w:pPr>
          </w:p>
          <w:p w14:paraId="24773906" w14:textId="0C1DDD42" w:rsidR="00567DB7" w:rsidRPr="003051D4" w:rsidRDefault="00B33A0A" w:rsidP="001477B8">
            <w:pPr>
              <w:spacing w:line="276" w:lineRule="auto"/>
              <w:rPr>
                <w:rFonts w:cstheme="minorHAnsi"/>
                <w:b w:val="0"/>
                <w:bCs w:val="0"/>
              </w:rPr>
            </w:pPr>
            <w:r>
              <w:rPr>
                <w:rFonts w:cstheme="minorHAnsi"/>
                <w:b w:val="0"/>
                <w:bCs w:val="0"/>
              </w:rPr>
              <w:t>L</w:t>
            </w:r>
            <w:r w:rsidR="00567DB7" w:rsidRPr="003051D4">
              <w:rPr>
                <w:rFonts w:cstheme="minorHAnsi"/>
                <w:b w:val="0"/>
                <w:bCs w:val="0"/>
              </w:rPr>
              <w:t>ock- cupboard(s)</w:t>
            </w:r>
          </w:p>
        </w:tc>
        <w:tc>
          <w:tcPr>
            <w:tcW w:w="229" w:type="pct"/>
          </w:tcPr>
          <w:p w14:paraId="177082DB" w14:textId="77777777" w:rsidR="00567DB7" w:rsidRPr="00686422" w:rsidRDefault="00567DB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p w14:paraId="0CD3686F" w14:textId="0D598000" w:rsidR="00567DB7" w:rsidRPr="00686422" w:rsidRDefault="00567DB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596" w:type="pct"/>
          </w:tcPr>
          <w:p w14:paraId="22343D5D" w14:textId="48CC9835" w:rsidR="00567DB7" w:rsidRPr="00686422" w:rsidRDefault="00567DB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Lock- fridge/ freezer</w:t>
            </w:r>
          </w:p>
          <w:p w14:paraId="4C2CBDCD" w14:textId="77777777" w:rsidR="00567DB7" w:rsidRPr="00686422" w:rsidRDefault="00567DB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p w14:paraId="564389B0" w14:textId="419A59D1" w:rsidR="00567DB7" w:rsidRPr="00686422" w:rsidRDefault="00B33A0A"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r w:rsidR="00567DB7" w:rsidRPr="00686422">
              <w:rPr>
                <w:rFonts w:cstheme="minorHAnsi"/>
              </w:rPr>
              <w:t>ock- cupboard(s)</w:t>
            </w:r>
          </w:p>
        </w:tc>
        <w:tc>
          <w:tcPr>
            <w:tcW w:w="2156" w:type="pct"/>
          </w:tcPr>
          <w:p w14:paraId="255A2838" w14:textId="01912B3B" w:rsidR="00567DB7" w:rsidRPr="00686422" w:rsidRDefault="00567DB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Locking fridges, freezers</w:t>
            </w:r>
            <w:r w:rsidR="002812E0" w:rsidRPr="00686422">
              <w:rPr>
                <w:rFonts w:cstheme="minorHAnsi"/>
              </w:rPr>
              <w:t>,</w:t>
            </w:r>
            <w:r w:rsidRPr="00686422">
              <w:rPr>
                <w:rFonts w:cstheme="minorHAnsi"/>
              </w:rPr>
              <w:t xml:space="preserve"> and cupboards to manage behaviours of concern (</w:t>
            </w:r>
            <w:r w:rsidR="00CF6466" w:rsidRPr="00686422">
              <w:rPr>
                <w:rFonts w:cstheme="minorHAnsi"/>
              </w:rPr>
              <w:t>e.g.</w:t>
            </w:r>
            <w:r w:rsidRPr="00686422">
              <w:rPr>
                <w:rFonts w:cstheme="minorHAnsi"/>
              </w:rPr>
              <w:t xml:space="preserve"> to prevent choking hazards, use of sharp objects). Avoid locking entire rooms where possible.</w:t>
            </w:r>
          </w:p>
        </w:tc>
        <w:tc>
          <w:tcPr>
            <w:tcW w:w="504" w:type="pct"/>
          </w:tcPr>
          <w:p w14:paraId="0EC5A12C" w14:textId="161D0E57" w:rsidR="00567DB7" w:rsidRPr="00686422" w:rsidRDefault="00567DB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Authorised Program Officer</w:t>
            </w:r>
          </w:p>
        </w:tc>
      </w:tr>
      <w:tr w:rsidR="00B33ADD" w:rsidRPr="00686422" w14:paraId="7B0B6B28" w14:textId="77777777" w:rsidTr="00D97565">
        <w:trPr>
          <w:trHeight w:val="300"/>
        </w:trPr>
        <w:tc>
          <w:tcPr>
            <w:tcW w:w="1514" w:type="pct"/>
            <w:vMerge w:val="restart"/>
          </w:tcPr>
          <w:p w14:paraId="6A92395E" w14:textId="159F95CF" w:rsidR="00B33ADD" w:rsidRPr="003051D4" w:rsidRDefault="00B33ADD" w:rsidP="001477B8">
            <w:pPr>
              <w:spacing w:line="276" w:lineRule="auto"/>
              <w:cnfStyle w:val="001000000000" w:firstRow="0" w:lastRow="0" w:firstColumn="1" w:lastColumn="0" w:oddVBand="0" w:evenVBand="0" w:oddHBand="0" w:evenHBand="0" w:firstRowFirstColumn="0" w:firstRowLastColumn="0" w:lastRowFirstColumn="0" w:lastRowLastColumn="0"/>
              <w:rPr>
                <w:rFonts w:cstheme="minorHAnsi"/>
                <w:b w:val="0"/>
                <w:bCs w:val="0"/>
              </w:rPr>
            </w:pPr>
            <w:r w:rsidRPr="003051D4">
              <w:rPr>
                <w:rFonts w:cstheme="minorHAnsi"/>
                <w:b w:val="0"/>
                <w:bCs w:val="0"/>
              </w:rPr>
              <w:t>Lo</w:t>
            </w:r>
            <w:r w:rsidR="009D5D4F">
              <w:rPr>
                <w:rFonts w:cstheme="minorHAnsi"/>
                <w:b w:val="0"/>
                <w:bCs w:val="0"/>
              </w:rPr>
              <w:t>c</w:t>
            </w:r>
            <w:r w:rsidRPr="003051D4">
              <w:rPr>
                <w:rFonts w:cstheme="minorHAnsi"/>
                <w:b w:val="0"/>
                <w:bCs w:val="0"/>
              </w:rPr>
              <w:t xml:space="preserve">king of doors and gates </w:t>
            </w:r>
          </w:p>
        </w:tc>
        <w:tc>
          <w:tcPr>
            <w:tcW w:w="229" w:type="pct"/>
          </w:tcPr>
          <w:p w14:paraId="06AFB04E" w14:textId="1DC1ADE3" w:rsidR="00B33ADD" w:rsidRPr="00686422" w:rsidRDefault="00B33ADD" w:rsidP="001477B8">
            <w:pPr>
              <w:spacing w:line="276" w:lineRule="auto"/>
              <w:rPr>
                <w:rFonts w:cstheme="minorHAnsi"/>
              </w:rPr>
            </w:pPr>
            <w:r w:rsidRPr="00686422">
              <w:rPr>
                <w:rFonts w:cstheme="minorHAnsi"/>
              </w:rPr>
              <w:t>2</w:t>
            </w:r>
          </w:p>
        </w:tc>
        <w:tc>
          <w:tcPr>
            <w:tcW w:w="596" w:type="pct"/>
          </w:tcPr>
          <w:p w14:paraId="6069A222" w14:textId="7059976C" w:rsidR="00B33ADD" w:rsidRPr="00686422" w:rsidRDefault="00B33ADD" w:rsidP="001477B8">
            <w:pPr>
              <w:spacing w:line="276" w:lineRule="auto"/>
              <w:rPr>
                <w:rFonts w:cstheme="minorHAnsi"/>
              </w:rPr>
            </w:pPr>
            <w:r w:rsidRPr="00686422">
              <w:rPr>
                <w:rFonts w:cstheme="minorHAnsi"/>
              </w:rPr>
              <w:t xml:space="preserve">Locked external </w:t>
            </w:r>
            <w:r w:rsidR="009D5D4F">
              <w:rPr>
                <w:rFonts w:cstheme="minorHAnsi"/>
              </w:rPr>
              <w:t>d</w:t>
            </w:r>
            <w:r w:rsidRPr="00686422">
              <w:rPr>
                <w:rFonts w:cstheme="minorHAnsi"/>
              </w:rPr>
              <w:t>oor(s)</w:t>
            </w:r>
          </w:p>
          <w:p w14:paraId="2ABE4691" w14:textId="77777777" w:rsidR="00B33ADD" w:rsidRPr="00686422" w:rsidRDefault="00B33ADD" w:rsidP="001477B8">
            <w:pPr>
              <w:spacing w:line="276" w:lineRule="auto"/>
              <w:rPr>
                <w:rFonts w:cstheme="minorHAnsi"/>
              </w:rPr>
            </w:pPr>
          </w:p>
          <w:p w14:paraId="4D22A675" w14:textId="4D78BCF3" w:rsidR="00B33ADD" w:rsidRPr="00686422" w:rsidRDefault="00B33ADD" w:rsidP="001477B8">
            <w:pPr>
              <w:spacing w:line="276" w:lineRule="auto"/>
              <w:rPr>
                <w:rFonts w:cstheme="minorHAnsi"/>
              </w:rPr>
            </w:pPr>
            <w:r w:rsidRPr="00686422">
              <w:rPr>
                <w:rFonts w:cstheme="minorHAnsi"/>
              </w:rPr>
              <w:t xml:space="preserve">Locked external </w:t>
            </w:r>
            <w:r w:rsidR="009D5D4F">
              <w:rPr>
                <w:rFonts w:cstheme="minorHAnsi"/>
              </w:rPr>
              <w:t>g</w:t>
            </w:r>
            <w:r w:rsidRPr="00686422">
              <w:rPr>
                <w:rFonts w:cstheme="minorHAnsi"/>
              </w:rPr>
              <w:t>ate(s)</w:t>
            </w:r>
          </w:p>
        </w:tc>
        <w:tc>
          <w:tcPr>
            <w:tcW w:w="2156" w:type="pct"/>
          </w:tcPr>
          <w:p w14:paraId="1D37990C" w14:textId="73C5D919" w:rsidR="00B33ADD" w:rsidRPr="00686422" w:rsidRDefault="00B33ADD" w:rsidP="001477B8">
            <w:pPr>
              <w:spacing w:line="276" w:lineRule="auto"/>
              <w:rPr>
                <w:rFonts w:cstheme="minorHAnsi"/>
              </w:rPr>
            </w:pPr>
            <w:r w:rsidRPr="00686422">
              <w:rPr>
                <w:rFonts w:cstheme="minorHAnsi"/>
              </w:rPr>
              <w:t>To be authorised under the scheme</w:t>
            </w:r>
            <w:r w:rsidR="004F16F3" w:rsidRPr="00686422">
              <w:rPr>
                <w:rFonts w:cstheme="minorHAnsi"/>
              </w:rPr>
              <w:t>,</w:t>
            </w:r>
            <w:r w:rsidRPr="00686422">
              <w:rPr>
                <w:rFonts w:cstheme="minorHAnsi"/>
              </w:rPr>
              <w:t xml:space="preserve"> the following conditions must be met:</w:t>
            </w:r>
          </w:p>
          <w:p w14:paraId="3C8E065E" w14:textId="1A780C50" w:rsidR="00B33ADD" w:rsidRPr="00686422" w:rsidRDefault="00B33ADD" w:rsidP="001477B8">
            <w:pPr>
              <w:pStyle w:val="ListParagraph"/>
              <w:numPr>
                <w:ilvl w:val="0"/>
                <w:numId w:val="19"/>
              </w:numPr>
              <w:spacing w:after="0" w:line="276" w:lineRule="auto"/>
              <w:ind w:left="463"/>
              <w:rPr>
                <w:rFonts w:cstheme="minorHAnsi"/>
                <w:b/>
                <w:bCs/>
              </w:rPr>
            </w:pPr>
            <w:r w:rsidRPr="00686422">
              <w:rPr>
                <w:rFonts w:cstheme="minorHAnsi"/>
              </w:rPr>
              <w:t>it is a residential premises</w:t>
            </w:r>
            <w:r w:rsidR="009D07BA" w:rsidRPr="00686422">
              <w:rPr>
                <w:rFonts w:cstheme="minorHAnsi"/>
              </w:rPr>
              <w:t xml:space="preserve"> AND</w:t>
            </w:r>
          </w:p>
          <w:p w14:paraId="03E7E907" w14:textId="6D38CA4D" w:rsidR="00B33ADD" w:rsidRPr="00686422" w:rsidRDefault="00B33ADD" w:rsidP="001477B8">
            <w:pPr>
              <w:pStyle w:val="ListParagraph"/>
              <w:numPr>
                <w:ilvl w:val="0"/>
                <w:numId w:val="19"/>
              </w:numPr>
              <w:spacing w:after="0" w:line="276" w:lineRule="auto"/>
              <w:ind w:left="463"/>
              <w:rPr>
                <w:rFonts w:cstheme="minorHAnsi"/>
                <w:b/>
                <w:bCs/>
              </w:rPr>
            </w:pPr>
            <w:r w:rsidRPr="00686422">
              <w:rPr>
                <w:rFonts w:cstheme="minorHAnsi"/>
              </w:rPr>
              <w:t>where NDIS supports, and services are provided on a 24</w:t>
            </w:r>
            <w:r w:rsidR="00CF6466" w:rsidRPr="00686422">
              <w:rPr>
                <w:rFonts w:cstheme="minorHAnsi"/>
              </w:rPr>
              <w:t>-</w:t>
            </w:r>
            <w:r w:rsidRPr="00686422">
              <w:rPr>
                <w:rFonts w:cstheme="minorHAnsi"/>
              </w:rPr>
              <w:t>hour basis</w:t>
            </w:r>
            <w:r w:rsidR="009D07BA" w:rsidRPr="00686422">
              <w:rPr>
                <w:rFonts w:cstheme="minorHAnsi"/>
              </w:rPr>
              <w:t xml:space="preserve"> AND</w:t>
            </w:r>
          </w:p>
          <w:p w14:paraId="3AFDFADF" w14:textId="4A6D6B7A" w:rsidR="00B33ADD" w:rsidRPr="00686422" w:rsidRDefault="00B33ADD" w:rsidP="001477B8">
            <w:pPr>
              <w:pStyle w:val="ListParagraph"/>
              <w:numPr>
                <w:ilvl w:val="0"/>
                <w:numId w:val="19"/>
              </w:numPr>
              <w:spacing w:after="0" w:line="276" w:lineRule="auto"/>
              <w:ind w:left="463"/>
              <w:rPr>
                <w:rFonts w:cstheme="minorHAnsi"/>
                <w:b/>
                <w:bCs/>
              </w:rPr>
            </w:pPr>
            <w:r w:rsidRPr="00686422">
              <w:rPr>
                <w:rFonts w:cstheme="minorHAnsi"/>
              </w:rPr>
              <w:lastRenderedPageBreak/>
              <w:t xml:space="preserve">where the </w:t>
            </w:r>
            <w:r w:rsidR="00DE6A4D" w:rsidRPr="00686422">
              <w:rPr>
                <w:rFonts w:cstheme="minorHAnsi"/>
              </w:rPr>
              <w:t xml:space="preserve">person </w:t>
            </w:r>
            <w:r w:rsidRPr="00686422">
              <w:rPr>
                <w:rFonts w:cstheme="minorHAnsi"/>
              </w:rPr>
              <w:t>does not have such supports to safely leave the premises at their discretion.</w:t>
            </w:r>
            <w:r w:rsidRPr="00686422">
              <w:rPr>
                <w:rStyle w:val="FootnoteReference"/>
                <w:rFonts w:cstheme="minorHAnsi"/>
              </w:rPr>
              <w:footnoteReference w:id="9"/>
            </w:r>
          </w:p>
          <w:p w14:paraId="3D9E726C" w14:textId="77777777" w:rsidR="00B33ADD" w:rsidRPr="00686422" w:rsidRDefault="00B33ADD" w:rsidP="001477B8">
            <w:pPr>
              <w:spacing w:line="276" w:lineRule="auto"/>
              <w:rPr>
                <w:rFonts w:cstheme="minorHAnsi"/>
              </w:rPr>
            </w:pPr>
          </w:p>
          <w:p w14:paraId="1D0B5C0E" w14:textId="23CE40CB" w:rsidR="00B6123D" w:rsidRPr="00686422" w:rsidRDefault="00B33ADD" w:rsidP="001477B8">
            <w:pPr>
              <w:spacing w:line="276" w:lineRule="auto"/>
              <w:rPr>
                <w:rFonts w:cstheme="minorHAnsi"/>
              </w:rPr>
            </w:pPr>
            <w:r w:rsidRPr="00686422">
              <w:rPr>
                <w:rFonts w:cstheme="minorHAnsi"/>
              </w:rPr>
              <w:t>Where these criteria are not met, the locking of the external doors/gates may be considered detention</w:t>
            </w:r>
            <w:r w:rsidR="00EB7EE7" w:rsidRPr="00686422">
              <w:rPr>
                <w:rFonts w:cstheme="minorHAnsi"/>
              </w:rPr>
              <w:t xml:space="preserve"> under South Australian legislation (the NDIS Commission categorises this as an environmental restraint)</w:t>
            </w:r>
            <w:r w:rsidRPr="00686422">
              <w:rPr>
                <w:rFonts w:cstheme="minorHAnsi"/>
              </w:rPr>
              <w:t xml:space="preserve">. </w:t>
            </w:r>
          </w:p>
        </w:tc>
        <w:tc>
          <w:tcPr>
            <w:tcW w:w="504" w:type="pct"/>
          </w:tcPr>
          <w:p w14:paraId="57D75602" w14:textId="2A389E34" w:rsidR="00B33ADD" w:rsidRPr="00686422" w:rsidRDefault="00B33ADD" w:rsidP="001477B8">
            <w:pPr>
              <w:spacing w:line="276" w:lineRule="auto"/>
              <w:rPr>
                <w:rFonts w:cstheme="minorHAnsi"/>
              </w:rPr>
            </w:pPr>
            <w:r w:rsidRPr="00686422">
              <w:rPr>
                <w:rFonts w:cstheme="minorHAnsi"/>
              </w:rPr>
              <w:lastRenderedPageBreak/>
              <w:t>Senior Authorising Officer</w:t>
            </w:r>
          </w:p>
        </w:tc>
      </w:tr>
      <w:tr w:rsidR="00B33ADD" w:rsidRPr="00686422" w14:paraId="344ED170" w14:textId="77777777" w:rsidTr="00D97565">
        <w:trPr>
          <w:trHeight w:val="270"/>
        </w:trPr>
        <w:tc>
          <w:tcPr>
            <w:cnfStyle w:val="001000000000" w:firstRow="0" w:lastRow="0" w:firstColumn="1" w:lastColumn="0" w:oddVBand="0" w:evenVBand="0" w:oddHBand="0" w:evenHBand="0" w:firstRowFirstColumn="0" w:firstRowLastColumn="0" w:lastRowFirstColumn="0" w:lastRowLastColumn="0"/>
            <w:tcW w:w="1514" w:type="pct"/>
            <w:vMerge/>
          </w:tcPr>
          <w:p w14:paraId="70BA15A8" w14:textId="77777777" w:rsidR="00B33ADD" w:rsidRPr="00686422" w:rsidRDefault="00B33ADD" w:rsidP="001477B8">
            <w:pPr>
              <w:spacing w:line="276" w:lineRule="auto"/>
              <w:rPr>
                <w:rFonts w:cstheme="minorHAnsi"/>
              </w:rPr>
            </w:pPr>
          </w:p>
        </w:tc>
        <w:tc>
          <w:tcPr>
            <w:tcW w:w="229" w:type="pct"/>
          </w:tcPr>
          <w:p w14:paraId="2DDDC984" w14:textId="5E8BFD04" w:rsidR="00B33ADD" w:rsidRPr="00686422" w:rsidRDefault="00B33AD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96" w:type="pct"/>
          </w:tcPr>
          <w:p w14:paraId="30888D9E" w14:textId="471570A1" w:rsidR="00B33ADD" w:rsidRPr="00686422" w:rsidRDefault="00B33AD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Locked</w:t>
            </w:r>
            <w:r w:rsidR="001B0464" w:rsidRPr="00686422">
              <w:rPr>
                <w:rFonts w:cstheme="minorHAnsi"/>
              </w:rPr>
              <w:t xml:space="preserve"> internal door</w:t>
            </w:r>
          </w:p>
        </w:tc>
        <w:tc>
          <w:tcPr>
            <w:tcW w:w="2156" w:type="pct"/>
          </w:tcPr>
          <w:p w14:paraId="387E39D0" w14:textId="20548934" w:rsidR="001B0464" w:rsidRPr="00686422" w:rsidRDefault="005A4220"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For example,</w:t>
            </w:r>
            <w:r w:rsidR="001B0464" w:rsidRPr="00686422">
              <w:rPr>
                <w:rFonts w:cstheme="minorHAnsi"/>
              </w:rPr>
              <w:t xml:space="preserve"> locking kitche</w:t>
            </w:r>
            <w:r w:rsidR="00486CB4" w:rsidRPr="00686422">
              <w:rPr>
                <w:rFonts w:cstheme="minorHAnsi"/>
              </w:rPr>
              <w:t>ns, laundries, bathrooms</w:t>
            </w:r>
            <w:r w:rsidR="002812E0" w:rsidRPr="00686422">
              <w:rPr>
                <w:rFonts w:cstheme="minorHAnsi"/>
              </w:rPr>
              <w:t>,</w:t>
            </w:r>
            <w:r w:rsidR="00486CB4" w:rsidRPr="00686422">
              <w:rPr>
                <w:rFonts w:cstheme="minorHAnsi"/>
              </w:rPr>
              <w:t xml:space="preserve"> and other internal doors.</w:t>
            </w:r>
          </w:p>
          <w:p w14:paraId="4AFC8FAA" w14:textId="77777777" w:rsidR="00486CB4" w:rsidRPr="00686422" w:rsidRDefault="00486CB4"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01ADB6E0" w14:textId="487B1DC7" w:rsidR="00B33ADD" w:rsidRPr="00686422" w:rsidRDefault="0088392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L</w:t>
            </w:r>
            <w:r w:rsidR="00B33ADD" w:rsidRPr="00686422">
              <w:rPr>
                <w:rFonts w:cstheme="minorHAnsi"/>
              </w:rPr>
              <w:t xml:space="preserve">ocking </w:t>
            </w:r>
            <w:r w:rsidR="00121AD6" w:rsidRPr="00686422">
              <w:rPr>
                <w:rFonts w:cstheme="minorHAnsi"/>
              </w:rPr>
              <w:t>an entire room</w:t>
            </w:r>
            <w:r w:rsidR="00B33ADD" w:rsidRPr="00686422">
              <w:rPr>
                <w:rFonts w:cstheme="minorHAnsi"/>
              </w:rPr>
              <w:t xml:space="preserve"> should be avoided where possible and rationale should be provided as to why this is the least restrictive option</w:t>
            </w:r>
            <w:r w:rsidR="00121AD6" w:rsidRPr="00686422">
              <w:rPr>
                <w:rFonts w:cstheme="minorHAnsi"/>
              </w:rPr>
              <w:t>.</w:t>
            </w:r>
          </w:p>
        </w:tc>
        <w:tc>
          <w:tcPr>
            <w:tcW w:w="504" w:type="pct"/>
          </w:tcPr>
          <w:p w14:paraId="004D6600" w14:textId="6F6718FD" w:rsidR="00B33ADD" w:rsidRPr="00686422" w:rsidRDefault="00B33AD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Authorised Program Officer</w:t>
            </w:r>
          </w:p>
        </w:tc>
      </w:tr>
      <w:tr w:rsidR="00B33ADD" w:rsidRPr="00686422" w14:paraId="5AE3D61A" w14:textId="77777777" w:rsidTr="00D97565">
        <w:trPr>
          <w:trHeight w:val="405"/>
        </w:trPr>
        <w:tc>
          <w:tcPr>
            <w:cnfStyle w:val="001000000000" w:firstRow="0" w:lastRow="0" w:firstColumn="1" w:lastColumn="0" w:oddVBand="0" w:evenVBand="0" w:oddHBand="0" w:evenHBand="0" w:firstRowFirstColumn="0" w:firstRowLastColumn="0" w:lastRowFirstColumn="0" w:lastRowLastColumn="0"/>
            <w:tcW w:w="1514" w:type="pct"/>
            <w:vMerge/>
          </w:tcPr>
          <w:p w14:paraId="5F5C6527" w14:textId="77777777" w:rsidR="00B33ADD" w:rsidRPr="00686422" w:rsidRDefault="00B33ADD" w:rsidP="001477B8">
            <w:pPr>
              <w:spacing w:line="276" w:lineRule="auto"/>
              <w:rPr>
                <w:rFonts w:cstheme="minorHAnsi"/>
              </w:rPr>
            </w:pPr>
          </w:p>
        </w:tc>
        <w:tc>
          <w:tcPr>
            <w:tcW w:w="229" w:type="pct"/>
          </w:tcPr>
          <w:p w14:paraId="76A175A9" w14:textId="1A14F94D" w:rsidR="00B33ADD" w:rsidRPr="00686422" w:rsidRDefault="00B33AD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596" w:type="pct"/>
          </w:tcPr>
          <w:p w14:paraId="2B2BD533" w14:textId="277CA2AC" w:rsidR="00B33ADD" w:rsidRPr="00686422" w:rsidRDefault="00451864"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156" w:type="pct"/>
          </w:tcPr>
          <w:p w14:paraId="31ACC5C8" w14:textId="67B14987" w:rsidR="00B33ADD" w:rsidRPr="00686422" w:rsidRDefault="00B33AD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Restriction of access to an area where a person is not permitted due to general community standards is not a regulated restricted practice </w:t>
            </w:r>
            <w:r w:rsidR="00CF6466" w:rsidRPr="00686422">
              <w:rPr>
                <w:rFonts w:cstheme="minorHAnsi"/>
              </w:rPr>
              <w:t>e.g.</w:t>
            </w:r>
            <w:r w:rsidRPr="00686422">
              <w:rPr>
                <w:rFonts w:cstheme="minorHAnsi"/>
              </w:rPr>
              <w:t xml:space="preserve"> </w:t>
            </w:r>
            <w:r w:rsidR="00100319">
              <w:rPr>
                <w:rFonts w:cstheme="minorHAnsi"/>
              </w:rPr>
              <w:t>s</w:t>
            </w:r>
            <w:r w:rsidRPr="00686422">
              <w:rPr>
                <w:rFonts w:cstheme="minorHAnsi"/>
              </w:rPr>
              <w:t>taff office/sleeping area, rooms of other residents, bathrooms locked while in use, locked utility areas.</w:t>
            </w:r>
          </w:p>
          <w:p w14:paraId="4C2C5615" w14:textId="77777777" w:rsidR="00B33ADD" w:rsidRPr="00686422" w:rsidRDefault="00B33AD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79B0A4AA" w14:textId="175E9C48" w:rsidR="00B33ADD" w:rsidRPr="00686422" w:rsidRDefault="00B33AD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However, if access to these areas</w:t>
            </w:r>
            <w:r w:rsidR="00825529" w:rsidRPr="00686422">
              <w:rPr>
                <w:rFonts w:cstheme="minorHAnsi"/>
              </w:rPr>
              <w:t xml:space="preserve"> is normally permitted, but is restricted for a particular person, or when </w:t>
            </w:r>
            <w:r w:rsidR="00885474" w:rsidRPr="00686422">
              <w:rPr>
                <w:rFonts w:cstheme="minorHAnsi"/>
              </w:rPr>
              <w:t xml:space="preserve">a person </w:t>
            </w:r>
            <w:r w:rsidRPr="00686422">
              <w:rPr>
                <w:rFonts w:cstheme="minorHAnsi"/>
              </w:rPr>
              <w:t>engage</w:t>
            </w:r>
            <w:r w:rsidR="00885474" w:rsidRPr="00686422">
              <w:rPr>
                <w:rFonts w:cstheme="minorHAnsi"/>
              </w:rPr>
              <w:t>s</w:t>
            </w:r>
            <w:r w:rsidRPr="00686422">
              <w:rPr>
                <w:rFonts w:cstheme="minorHAnsi"/>
              </w:rPr>
              <w:t xml:space="preserve"> in a behaviour of concern, then this is a restrictive practice that requires authorisation.</w:t>
            </w:r>
          </w:p>
          <w:p w14:paraId="323DBC25" w14:textId="77777777" w:rsidR="00C2031C" w:rsidRPr="00686422" w:rsidRDefault="00C2031C"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4B9EC24B" w14:textId="52F2B201" w:rsidR="00C2031C" w:rsidRPr="00686422" w:rsidRDefault="00C2031C"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The locking of external doors or gates for the purposes of security is not a restrictive practice requiring authorisation as long as the person has unfettered access to leave the house at their discretion, either by having access to the mechanism for unlocking the door (key, access code etc) or the support staff do not prevent the person from leaving the property when the wish to, even where the person may be displaying a behaviour of concern.</w:t>
            </w:r>
          </w:p>
        </w:tc>
        <w:tc>
          <w:tcPr>
            <w:tcW w:w="504" w:type="pct"/>
          </w:tcPr>
          <w:p w14:paraId="24909D00" w14:textId="281750CA" w:rsidR="00B33ADD" w:rsidRPr="00686422" w:rsidRDefault="00B33AD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No authorisation required</w:t>
            </w:r>
          </w:p>
        </w:tc>
      </w:tr>
      <w:tr w:rsidR="00DE2FEE" w:rsidRPr="00686422" w14:paraId="75593B1B" w14:textId="77777777"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tcPr>
          <w:p w14:paraId="3015092D" w14:textId="68876A93" w:rsidR="00DE2FEE" w:rsidRPr="003051D4" w:rsidRDefault="00DE2FEE" w:rsidP="001477B8">
            <w:pPr>
              <w:spacing w:line="276" w:lineRule="auto"/>
              <w:rPr>
                <w:rFonts w:cstheme="minorHAnsi"/>
                <w:b w:val="0"/>
                <w:bCs w:val="0"/>
              </w:rPr>
            </w:pPr>
            <w:r w:rsidRPr="003051D4">
              <w:rPr>
                <w:rFonts w:cstheme="minorHAnsi"/>
                <w:b w:val="0"/>
                <w:bCs w:val="0"/>
              </w:rPr>
              <w:t>Restricted access to community</w:t>
            </w:r>
          </w:p>
        </w:tc>
        <w:tc>
          <w:tcPr>
            <w:tcW w:w="229" w:type="pct"/>
          </w:tcPr>
          <w:p w14:paraId="320DDF10" w14:textId="2E108855" w:rsidR="00DE2FEE" w:rsidRPr="00686422" w:rsidRDefault="00DE2FE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96" w:type="pct"/>
          </w:tcPr>
          <w:p w14:paraId="2A11433B" w14:textId="77777777" w:rsidR="00DE2FEE" w:rsidRPr="00686422" w:rsidRDefault="00DE2FE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Restricted access to </w:t>
            </w:r>
            <w:r w:rsidR="00656D41" w:rsidRPr="00686422">
              <w:rPr>
                <w:rFonts w:cstheme="minorHAnsi"/>
              </w:rPr>
              <w:t>community</w:t>
            </w:r>
          </w:p>
          <w:p w14:paraId="593328E0" w14:textId="637C718C" w:rsidR="005E4B90" w:rsidRPr="00686422" w:rsidRDefault="005E4B90"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156" w:type="pct"/>
          </w:tcPr>
          <w:p w14:paraId="1FE2D897" w14:textId="29C0A508" w:rsidR="005E4B90" w:rsidRPr="00686422" w:rsidRDefault="00656D41"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The restriction to the community may </w:t>
            </w:r>
            <w:r w:rsidR="00DF6181" w:rsidRPr="00686422">
              <w:rPr>
                <w:rFonts w:cstheme="minorHAnsi"/>
              </w:rPr>
              <w:t>include</w:t>
            </w:r>
            <w:r w:rsidR="005E4B90" w:rsidRPr="00686422">
              <w:rPr>
                <w:rFonts w:cstheme="minorHAnsi"/>
              </w:rPr>
              <w:t xml:space="preserve">: </w:t>
            </w:r>
          </w:p>
          <w:p w14:paraId="0D49EE28" w14:textId="4EF8713E" w:rsidR="001C162C" w:rsidRPr="00686422" w:rsidRDefault="004D0FA7" w:rsidP="00ED62E4">
            <w:pPr>
              <w:pStyle w:val="ListParagraph"/>
              <w:numPr>
                <w:ilvl w:val="0"/>
                <w:numId w:val="28"/>
              </w:num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preventing someone </w:t>
            </w:r>
            <w:r w:rsidR="00971AD6" w:rsidRPr="00686422">
              <w:rPr>
                <w:rFonts w:cstheme="minorHAnsi"/>
              </w:rPr>
              <w:t xml:space="preserve">from </w:t>
            </w:r>
            <w:r w:rsidRPr="00686422">
              <w:rPr>
                <w:rFonts w:cstheme="minorHAnsi"/>
              </w:rPr>
              <w:t>access</w:t>
            </w:r>
            <w:r w:rsidR="00AB762E" w:rsidRPr="00686422">
              <w:rPr>
                <w:rFonts w:cstheme="minorHAnsi"/>
              </w:rPr>
              <w:t>ing</w:t>
            </w:r>
            <w:r w:rsidRPr="00686422">
              <w:rPr>
                <w:rFonts w:cstheme="minorHAnsi"/>
              </w:rPr>
              <w:t xml:space="preserve"> an area</w:t>
            </w:r>
            <w:r w:rsidR="005E4B90" w:rsidRPr="00686422">
              <w:rPr>
                <w:rFonts w:cstheme="minorHAnsi"/>
              </w:rPr>
              <w:t xml:space="preserve"> in the community</w:t>
            </w:r>
            <w:r w:rsidR="00585DC3" w:rsidRPr="00686422">
              <w:rPr>
                <w:rFonts w:cstheme="minorHAnsi"/>
              </w:rPr>
              <w:t xml:space="preserve"> such as a shopping centre, pub</w:t>
            </w:r>
            <w:r w:rsidR="001C162C" w:rsidRPr="00686422">
              <w:rPr>
                <w:rFonts w:cstheme="minorHAnsi"/>
              </w:rPr>
              <w:t>, hotels</w:t>
            </w:r>
          </w:p>
          <w:p w14:paraId="742AF05E" w14:textId="5AA975F3" w:rsidR="005E4B90" w:rsidRPr="00686422" w:rsidRDefault="00CF1264" w:rsidP="00ED62E4">
            <w:pPr>
              <w:pStyle w:val="ListParagraph"/>
              <w:numPr>
                <w:ilvl w:val="0"/>
                <w:numId w:val="28"/>
              </w:num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w:t>
            </w:r>
            <w:r w:rsidR="005E4B90" w:rsidRPr="00686422">
              <w:rPr>
                <w:rFonts w:cstheme="minorHAnsi"/>
              </w:rPr>
              <w:t>ime limits on when the</w:t>
            </w:r>
            <w:r w:rsidR="00FC4962" w:rsidRPr="00686422">
              <w:rPr>
                <w:rFonts w:cstheme="minorHAnsi"/>
              </w:rPr>
              <w:t xml:space="preserve"> person</w:t>
            </w:r>
            <w:r w:rsidR="005E4B90" w:rsidRPr="00686422">
              <w:rPr>
                <w:rFonts w:cstheme="minorHAnsi"/>
              </w:rPr>
              <w:t xml:space="preserve"> can go out</w:t>
            </w:r>
          </w:p>
          <w:p w14:paraId="052BB662" w14:textId="615D42FE" w:rsidR="00817A10" w:rsidRPr="00686422" w:rsidRDefault="00CF1264" w:rsidP="00ED62E4">
            <w:pPr>
              <w:pStyle w:val="ListParagraph"/>
              <w:numPr>
                <w:ilvl w:val="0"/>
                <w:numId w:val="28"/>
              </w:num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w:t>
            </w:r>
            <w:r w:rsidR="00817A10" w:rsidRPr="00686422">
              <w:rPr>
                <w:rFonts w:cstheme="minorHAnsi"/>
              </w:rPr>
              <w:t>ot being able to go to see particular people, including visiting their homes</w:t>
            </w:r>
            <w:r>
              <w:rPr>
                <w:rFonts w:cstheme="minorHAnsi"/>
              </w:rPr>
              <w:t>.</w:t>
            </w:r>
          </w:p>
          <w:p w14:paraId="5D7706E7" w14:textId="77777777" w:rsidR="00E11AAC" w:rsidRPr="00686422" w:rsidRDefault="00E11AAC" w:rsidP="00571962">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1AB3FED5" w14:textId="295B8B88" w:rsidR="00B6123D" w:rsidRPr="00686422" w:rsidRDefault="00FF15A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Bail conditions or licence conditions impose certain conditions on the person</w:t>
            </w:r>
            <w:r w:rsidR="00D94CC6" w:rsidRPr="00686422">
              <w:rPr>
                <w:rFonts w:cstheme="minorHAnsi"/>
              </w:rPr>
              <w:t>.</w:t>
            </w:r>
            <w:r w:rsidRPr="00686422">
              <w:rPr>
                <w:rFonts w:cstheme="minorHAnsi"/>
              </w:rPr>
              <w:t xml:space="preserve"> </w:t>
            </w:r>
            <w:r w:rsidR="00D94CC6" w:rsidRPr="00686422">
              <w:rPr>
                <w:rFonts w:cstheme="minorHAnsi"/>
              </w:rPr>
              <w:t>However,</w:t>
            </w:r>
            <w:r w:rsidRPr="00686422">
              <w:rPr>
                <w:rFonts w:cstheme="minorHAnsi"/>
              </w:rPr>
              <w:t xml:space="preserve"> </w:t>
            </w:r>
            <w:r w:rsidR="00D94CC6" w:rsidRPr="00686422">
              <w:rPr>
                <w:rFonts w:cstheme="minorHAnsi"/>
              </w:rPr>
              <w:t xml:space="preserve">they </w:t>
            </w:r>
            <w:r w:rsidRPr="00686422">
              <w:rPr>
                <w:rFonts w:cstheme="minorHAnsi"/>
              </w:rPr>
              <w:t xml:space="preserve">do not provide </w:t>
            </w:r>
            <w:r w:rsidRPr="00686422">
              <w:rPr>
                <w:rFonts w:cstheme="minorHAnsi"/>
              </w:rPr>
              <w:lastRenderedPageBreak/>
              <w:t xml:space="preserve">a legal basis for an implementing provider to use a restrictive practice to </w:t>
            </w:r>
            <w:r w:rsidR="00CE4957" w:rsidRPr="00686422">
              <w:rPr>
                <w:rFonts w:cstheme="minorHAnsi"/>
              </w:rPr>
              <w:t>enforce the person’s compliance with</w:t>
            </w:r>
            <w:r w:rsidR="00D94CC6" w:rsidRPr="00686422">
              <w:rPr>
                <w:rFonts w:cstheme="minorHAnsi"/>
              </w:rPr>
              <w:t xml:space="preserve"> these conditions. Where the use of a restrictive practice is required </w:t>
            </w:r>
            <w:r w:rsidR="00E42EB2" w:rsidRPr="00686422">
              <w:rPr>
                <w:rFonts w:cstheme="minorHAnsi"/>
              </w:rPr>
              <w:t xml:space="preserve">by providers </w:t>
            </w:r>
            <w:r w:rsidR="00D94CC6" w:rsidRPr="00686422">
              <w:rPr>
                <w:rFonts w:cstheme="minorHAnsi"/>
              </w:rPr>
              <w:t xml:space="preserve">to support the person to meet bail or licence conditions, authorisation will be required from the </w:t>
            </w:r>
            <w:r w:rsidR="004A657C">
              <w:rPr>
                <w:rFonts w:cstheme="minorHAnsi"/>
              </w:rPr>
              <w:t>SAO.</w:t>
            </w:r>
          </w:p>
        </w:tc>
        <w:tc>
          <w:tcPr>
            <w:tcW w:w="504" w:type="pct"/>
          </w:tcPr>
          <w:p w14:paraId="0643E29C" w14:textId="3FEA6078" w:rsidR="00DE2FEE" w:rsidRPr="00686422" w:rsidRDefault="00DE2FE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Senior Authorising Officer</w:t>
            </w:r>
          </w:p>
        </w:tc>
      </w:tr>
      <w:tr w:rsidR="008D0497" w:rsidRPr="00686422" w14:paraId="18798451" w14:textId="77777777"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tcPr>
          <w:p w14:paraId="5A6B7FBE" w14:textId="2A524837" w:rsidR="008D0497" w:rsidRPr="003051D4" w:rsidRDefault="008D0497" w:rsidP="001477B8">
            <w:pPr>
              <w:spacing w:line="276" w:lineRule="auto"/>
              <w:rPr>
                <w:rFonts w:cstheme="minorHAnsi"/>
                <w:b w:val="0"/>
                <w:bCs w:val="0"/>
              </w:rPr>
            </w:pPr>
            <w:r w:rsidRPr="003051D4">
              <w:rPr>
                <w:rFonts w:cstheme="minorHAnsi"/>
                <w:b w:val="0"/>
                <w:bCs w:val="0"/>
              </w:rPr>
              <w:t>Restricted access to area</w:t>
            </w:r>
          </w:p>
        </w:tc>
        <w:tc>
          <w:tcPr>
            <w:tcW w:w="229" w:type="pct"/>
          </w:tcPr>
          <w:p w14:paraId="691087C5" w14:textId="7633DA18" w:rsidR="008D0497" w:rsidRPr="00686422" w:rsidRDefault="008D049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96" w:type="pct"/>
          </w:tcPr>
          <w:p w14:paraId="3A35720C" w14:textId="18937E8E" w:rsidR="008D0497" w:rsidRPr="00686422" w:rsidRDefault="008D049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Restricted access area</w:t>
            </w:r>
          </w:p>
        </w:tc>
        <w:tc>
          <w:tcPr>
            <w:tcW w:w="2156" w:type="pct"/>
          </w:tcPr>
          <w:p w14:paraId="2F651C43" w14:textId="597BFC35" w:rsidR="008D0497" w:rsidRPr="00686422" w:rsidRDefault="00EE310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Where the person is restricted from an area through a locked door</w:t>
            </w:r>
            <w:r w:rsidR="00E42EB2" w:rsidRPr="00686422">
              <w:rPr>
                <w:rFonts w:cstheme="minorHAnsi"/>
              </w:rPr>
              <w:t>, only one authorisation is required (either locked door or locked area</w:t>
            </w:r>
            <w:r w:rsidR="00F10C83" w:rsidRPr="00686422">
              <w:rPr>
                <w:rFonts w:cstheme="minorHAnsi"/>
              </w:rPr>
              <w:t xml:space="preserve">) to reduce duplication of </w:t>
            </w:r>
            <w:r w:rsidR="004A657C">
              <w:rPr>
                <w:rFonts w:cstheme="minorHAnsi"/>
              </w:rPr>
              <w:t>restrictive practices.</w:t>
            </w:r>
            <w:r w:rsidR="00F10C83" w:rsidRPr="00686422">
              <w:rPr>
                <w:rFonts w:cstheme="minorHAnsi"/>
              </w:rPr>
              <w:t xml:space="preserve"> </w:t>
            </w:r>
          </w:p>
        </w:tc>
        <w:tc>
          <w:tcPr>
            <w:tcW w:w="504" w:type="pct"/>
          </w:tcPr>
          <w:p w14:paraId="54FA1160" w14:textId="183FAC68" w:rsidR="008D0497" w:rsidRPr="00686422" w:rsidRDefault="00E42EB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Authorised Program Officer</w:t>
            </w:r>
          </w:p>
        </w:tc>
      </w:tr>
      <w:tr w:rsidR="004C4128" w:rsidRPr="00686422" w14:paraId="5482830C" w14:textId="77777777" w:rsidTr="00D97565">
        <w:trPr>
          <w:trHeight w:val="1419"/>
        </w:trPr>
        <w:tc>
          <w:tcPr>
            <w:cnfStyle w:val="001000000000" w:firstRow="0" w:lastRow="0" w:firstColumn="1" w:lastColumn="0" w:oddVBand="0" w:evenVBand="0" w:oddHBand="0" w:evenHBand="0" w:firstRowFirstColumn="0" w:firstRowLastColumn="0" w:lastRowFirstColumn="0" w:lastRowLastColumn="0"/>
            <w:tcW w:w="1514" w:type="pct"/>
          </w:tcPr>
          <w:p w14:paraId="48E52C3D" w14:textId="31F14B25" w:rsidR="00F636F5" w:rsidRPr="003051D4" w:rsidRDefault="00F636F5" w:rsidP="001477B8">
            <w:pPr>
              <w:spacing w:line="276" w:lineRule="auto"/>
              <w:rPr>
                <w:rFonts w:cstheme="minorHAnsi"/>
                <w:b w:val="0"/>
                <w:bCs w:val="0"/>
              </w:rPr>
            </w:pPr>
            <w:r w:rsidRPr="003051D4">
              <w:rPr>
                <w:rFonts w:cstheme="minorHAnsi"/>
                <w:b w:val="0"/>
                <w:bCs w:val="0"/>
              </w:rPr>
              <w:t>Limitation of access to, or use of</w:t>
            </w:r>
            <w:r w:rsidR="00263336" w:rsidRPr="003051D4">
              <w:rPr>
                <w:rFonts w:cstheme="minorHAnsi"/>
                <w:b w:val="0"/>
                <w:bCs w:val="0"/>
              </w:rPr>
              <w:t xml:space="preserve">, a </w:t>
            </w:r>
            <w:r w:rsidRPr="003051D4">
              <w:rPr>
                <w:rFonts w:cstheme="minorHAnsi"/>
                <w:b w:val="0"/>
                <w:bCs w:val="0"/>
              </w:rPr>
              <w:t>mobility device to manage behaviours of concern:</w:t>
            </w:r>
          </w:p>
          <w:p w14:paraId="1ADF034B" w14:textId="77777777" w:rsidR="00F636F5" w:rsidRPr="003051D4" w:rsidRDefault="00F636F5" w:rsidP="001477B8">
            <w:pPr>
              <w:pStyle w:val="ListParagraph"/>
              <w:numPr>
                <w:ilvl w:val="0"/>
                <w:numId w:val="12"/>
              </w:numPr>
              <w:spacing w:after="0" w:line="276" w:lineRule="auto"/>
              <w:rPr>
                <w:rFonts w:cstheme="minorHAnsi"/>
                <w:b w:val="0"/>
                <w:bCs w:val="0"/>
              </w:rPr>
            </w:pPr>
            <w:r w:rsidRPr="003051D4">
              <w:rPr>
                <w:rFonts w:cstheme="minorHAnsi"/>
                <w:b w:val="0"/>
                <w:bCs w:val="0"/>
              </w:rPr>
              <w:t>not recharging batteries</w:t>
            </w:r>
          </w:p>
          <w:p w14:paraId="788E13A2" w14:textId="2DFC6504" w:rsidR="00F636F5" w:rsidRPr="003051D4" w:rsidRDefault="00F636F5" w:rsidP="001477B8">
            <w:pPr>
              <w:pStyle w:val="ListParagraph"/>
              <w:numPr>
                <w:ilvl w:val="0"/>
                <w:numId w:val="12"/>
              </w:numPr>
              <w:spacing w:after="0" w:line="276" w:lineRule="auto"/>
              <w:rPr>
                <w:rFonts w:cstheme="minorHAnsi"/>
                <w:b w:val="0"/>
                <w:bCs w:val="0"/>
              </w:rPr>
            </w:pPr>
            <w:r w:rsidRPr="003051D4">
              <w:rPr>
                <w:rFonts w:cstheme="minorHAnsi"/>
                <w:b w:val="0"/>
                <w:bCs w:val="0"/>
              </w:rPr>
              <w:t>the application of brakes</w:t>
            </w:r>
            <w:r w:rsidR="00CF1264">
              <w:rPr>
                <w:rFonts w:cstheme="minorHAnsi"/>
                <w:b w:val="0"/>
                <w:bCs w:val="0"/>
              </w:rPr>
              <w:t>.</w:t>
            </w:r>
          </w:p>
          <w:p w14:paraId="046B371F" w14:textId="69B12360" w:rsidR="00F636F5" w:rsidRPr="003051D4" w:rsidRDefault="00F636F5" w:rsidP="001477B8">
            <w:pPr>
              <w:spacing w:line="276" w:lineRule="auto"/>
              <w:rPr>
                <w:rFonts w:cstheme="minorHAnsi"/>
                <w:b w:val="0"/>
                <w:bCs w:val="0"/>
              </w:rPr>
            </w:pPr>
          </w:p>
        </w:tc>
        <w:tc>
          <w:tcPr>
            <w:tcW w:w="229" w:type="pct"/>
          </w:tcPr>
          <w:p w14:paraId="202E528A" w14:textId="36CEF6D2"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96" w:type="pct"/>
          </w:tcPr>
          <w:p w14:paraId="6C5AA0CB" w14:textId="2547D5FC" w:rsidR="00F636F5" w:rsidRPr="00686422" w:rsidRDefault="00403E6B"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Other</w:t>
            </w:r>
          </w:p>
        </w:tc>
        <w:tc>
          <w:tcPr>
            <w:tcW w:w="2156" w:type="pct"/>
          </w:tcPr>
          <w:p w14:paraId="4C3FB433" w14:textId="7113DCC7" w:rsidR="00510AC0" w:rsidRPr="00686422" w:rsidRDefault="00B25C31"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The </w:t>
            </w:r>
            <w:r w:rsidR="003F1B9D">
              <w:rPr>
                <w:rFonts w:cstheme="minorHAnsi"/>
              </w:rPr>
              <w:t>SAO</w:t>
            </w:r>
            <w:r w:rsidRPr="00686422">
              <w:rPr>
                <w:rFonts w:cstheme="minorHAnsi"/>
              </w:rPr>
              <w:t xml:space="preserve"> may only authorise the </w:t>
            </w:r>
            <w:r w:rsidR="000269B7" w:rsidRPr="00686422">
              <w:rPr>
                <w:rFonts w:cstheme="minorHAnsi"/>
              </w:rPr>
              <w:t>limitation of access to a mobility device</w:t>
            </w:r>
            <w:r w:rsidR="002725DD" w:rsidRPr="00686422">
              <w:rPr>
                <w:rFonts w:cstheme="minorHAnsi"/>
              </w:rPr>
              <w:t xml:space="preserve"> for short periods during a behaviour escalation</w:t>
            </w:r>
            <w:r w:rsidR="001A52DF" w:rsidRPr="00686422">
              <w:rPr>
                <w:rFonts w:cstheme="minorHAnsi"/>
              </w:rPr>
              <w:t>.</w:t>
            </w:r>
          </w:p>
          <w:p w14:paraId="08510E61" w14:textId="77777777" w:rsidR="00510AC0" w:rsidRPr="00686422" w:rsidRDefault="00510AC0"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2C214D67" w14:textId="26990D22" w:rsidR="00F636F5" w:rsidRPr="00686422" w:rsidRDefault="001A52DF"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Longer period of restriction may only be authorised</w:t>
            </w:r>
            <w:r w:rsidR="000269B7" w:rsidRPr="00686422">
              <w:rPr>
                <w:rFonts w:cstheme="minorHAnsi"/>
              </w:rPr>
              <w:t xml:space="preserve"> where the person has other reasonable means of mobi</w:t>
            </w:r>
            <w:r w:rsidR="002725DD" w:rsidRPr="00686422">
              <w:rPr>
                <w:rFonts w:cstheme="minorHAnsi"/>
              </w:rPr>
              <w:t>lity</w:t>
            </w:r>
            <w:r w:rsidR="00510AC0" w:rsidRPr="00686422">
              <w:rPr>
                <w:rFonts w:cstheme="minorHAnsi"/>
              </w:rPr>
              <w:t xml:space="preserve">. </w:t>
            </w:r>
            <w:r w:rsidR="00F636F5" w:rsidRPr="00686422">
              <w:rPr>
                <w:rFonts w:cstheme="minorHAnsi"/>
              </w:rPr>
              <w:t>If the mobility device is the only means of mobility, this becomes a prohibited restrictive practice</w:t>
            </w:r>
            <w:r w:rsidR="00836784" w:rsidRPr="00686422">
              <w:rPr>
                <w:rFonts w:cstheme="minorHAnsi"/>
              </w:rPr>
              <w:t>.</w:t>
            </w:r>
          </w:p>
        </w:tc>
        <w:tc>
          <w:tcPr>
            <w:tcW w:w="504" w:type="pct"/>
          </w:tcPr>
          <w:p w14:paraId="14A33705" w14:textId="6933192A" w:rsidR="00F636F5" w:rsidRPr="00686422" w:rsidRDefault="00F636F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Senior Authorising Officer</w:t>
            </w:r>
          </w:p>
        </w:tc>
      </w:tr>
      <w:tr w:rsidR="004D07E2" w:rsidRPr="00686422" w14:paraId="3BBB8986" w14:textId="77777777"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vMerge w:val="restart"/>
          </w:tcPr>
          <w:p w14:paraId="64007161" w14:textId="1AB7805D" w:rsidR="004D07E2" w:rsidRPr="003051D4" w:rsidRDefault="004D07E2" w:rsidP="001477B8">
            <w:pPr>
              <w:spacing w:line="276" w:lineRule="auto"/>
              <w:rPr>
                <w:rFonts w:cstheme="minorHAnsi"/>
                <w:b w:val="0"/>
                <w:bCs w:val="0"/>
              </w:rPr>
            </w:pPr>
            <w:r w:rsidRPr="003051D4">
              <w:rPr>
                <w:rFonts w:cstheme="minorHAnsi"/>
                <w:b w:val="0"/>
                <w:bCs w:val="0"/>
              </w:rPr>
              <w:t xml:space="preserve">Restricted access </w:t>
            </w:r>
            <w:r w:rsidR="00D16B5A">
              <w:rPr>
                <w:rFonts w:cstheme="minorHAnsi"/>
                <w:b w:val="0"/>
                <w:bCs w:val="0"/>
              </w:rPr>
              <w:t xml:space="preserve">to </w:t>
            </w:r>
            <w:r w:rsidRPr="003051D4">
              <w:rPr>
                <w:rFonts w:cstheme="minorHAnsi"/>
                <w:b w:val="0"/>
                <w:bCs w:val="0"/>
              </w:rPr>
              <w:t>the internet/social media</w:t>
            </w:r>
            <w:r w:rsidR="00F10C83" w:rsidRPr="003051D4">
              <w:rPr>
                <w:rFonts w:cstheme="minorHAnsi"/>
                <w:b w:val="0"/>
                <w:bCs w:val="0"/>
              </w:rPr>
              <w:t>/phones</w:t>
            </w:r>
            <w:r w:rsidR="00CF1264">
              <w:rPr>
                <w:rFonts w:cstheme="minorHAnsi"/>
                <w:b w:val="0"/>
                <w:bCs w:val="0"/>
              </w:rPr>
              <w:t>.</w:t>
            </w:r>
          </w:p>
          <w:p w14:paraId="2DEA4119" w14:textId="4C9FA2EC" w:rsidR="004D07E2" w:rsidRPr="003051D4" w:rsidRDefault="004D07E2" w:rsidP="003051D4">
            <w:pPr>
              <w:pStyle w:val="ListParagraph"/>
              <w:numPr>
                <w:ilvl w:val="0"/>
                <w:numId w:val="0"/>
              </w:numPr>
              <w:spacing w:after="0" w:line="276" w:lineRule="auto"/>
              <w:ind w:left="360"/>
              <w:rPr>
                <w:rFonts w:cstheme="minorHAnsi"/>
                <w:b w:val="0"/>
                <w:bCs w:val="0"/>
              </w:rPr>
            </w:pPr>
          </w:p>
        </w:tc>
        <w:tc>
          <w:tcPr>
            <w:tcW w:w="229" w:type="pct"/>
          </w:tcPr>
          <w:p w14:paraId="0ED0187A" w14:textId="42E59971"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96" w:type="pct"/>
          </w:tcPr>
          <w:p w14:paraId="51C90F4D" w14:textId="4870E24E"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Other</w:t>
            </w:r>
          </w:p>
        </w:tc>
        <w:tc>
          <w:tcPr>
            <w:tcW w:w="2156" w:type="pct"/>
          </w:tcPr>
          <w:p w14:paraId="6047C33B" w14:textId="1DF72ACC"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If the person is restricted from using </w:t>
            </w:r>
            <w:r w:rsidR="00F10C83" w:rsidRPr="00686422">
              <w:rPr>
                <w:rFonts w:cstheme="minorHAnsi"/>
              </w:rPr>
              <w:t>phones/</w:t>
            </w:r>
            <w:r w:rsidRPr="00686422">
              <w:rPr>
                <w:rFonts w:cstheme="minorHAnsi"/>
              </w:rPr>
              <w:t xml:space="preserve">the internet/social media to prevent their communication with other </w:t>
            </w:r>
            <w:r w:rsidR="00C9030D" w:rsidRPr="00686422">
              <w:rPr>
                <w:rFonts w:cstheme="minorHAnsi"/>
              </w:rPr>
              <w:t xml:space="preserve">people, </w:t>
            </w:r>
            <w:r w:rsidRPr="00686422">
              <w:rPr>
                <w:rFonts w:cstheme="minorHAnsi"/>
              </w:rPr>
              <w:t xml:space="preserve">then this is a regulated restrictive practice that requires authorisation by the </w:t>
            </w:r>
            <w:r w:rsidR="003F1B9D">
              <w:rPr>
                <w:rFonts w:cstheme="minorHAnsi"/>
              </w:rPr>
              <w:t>SAO</w:t>
            </w:r>
            <w:r w:rsidRPr="00686422">
              <w:rPr>
                <w:rFonts w:cstheme="minorHAnsi"/>
              </w:rPr>
              <w:t>.</w:t>
            </w:r>
          </w:p>
        </w:tc>
        <w:tc>
          <w:tcPr>
            <w:tcW w:w="504" w:type="pct"/>
          </w:tcPr>
          <w:p w14:paraId="3C199024" w14:textId="116074B1"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Senior Authorising Officer</w:t>
            </w:r>
          </w:p>
        </w:tc>
      </w:tr>
      <w:tr w:rsidR="004D07E2" w:rsidRPr="00686422" w14:paraId="12168F68" w14:textId="77777777" w:rsidTr="00D97565">
        <w:trPr>
          <w:trHeight w:val="300"/>
        </w:trPr>
        <w:tc>
          <w:tcPr>
            <w:cnfStyle w:val="001000000000" w:firstRow="0" w:lastRow="0" w:firstColumn="1" w:lastColumn="0" w:oddVBand="0" w:evenVBand="0" w:oddHBand="0" w:evenHBand="0" w:firstRowFirstColumn="0" w:firstRowLastColumn="0" w:lastRowFirstColumn="0" w:lastRowLastColumn="0"/>
            <w:tcW w:w="1514" w:type="pct"/>
            <w:vMerge/>
          </w:tcPr>
          <w:p w14:paraId="3058C212" w14:textId="77777777" w:rsidR="004D07E2" w:rsidRPr="00686422" w:rsidRDefault="004D07E2" w:rsidP="001477B8">
            <w:pPr>
              <w:spacing w:line="276" w:lineRule="auto"/>
              <w:rPr>
                <w:rFonts w:cstheme="minorHAnsi"/>
              </w:rPr>
            </w:pPr>
          </w:p>
        </w:tc>
        <w:tc>
          <w:tcPr>
            <w:tcW w:w="229" w:type="pct"/>
          </w:tcPr>
          <w:p w14:paraId="581A07BA" w14:textId="50B682BB"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1</w:t>
            </w:r>
          </w:p>
        </w:tc>
        <w:tc>
          <w:tcPr>
            <w:tcW w:w="596" w:type="pct"/>
          </w:tcPr>
          <w:p w14:paraId="79A74694" w14:textId="313A2F91"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Other</w:t>
            </w:r>
          </w:p>
        </w:tc>
        <w:tc>
          <w:tcPr>
            <w:tcW w:w="2156" w:type="pct"/>
          </w:tcPr>
          <w:p w14:paraId="214B9E11" w14:textId="5EA79C0E"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If the person is restricted from using the internet/social media for recreational purposes (</w:t>
            </w:r>
            <w:r w:rsidR="00CF6466" w:rsidRPr="00686422">
              <w:rPr>
                <w:rFonts w:cstheme="minorHAnsi"/>
              </w:rPr>
              <w:t>e.g.</w:t>
            </w:r>
            <w:r w:rsidRPr="00686422">
              <w:rPr>
                <w:rFonts w:cstheme="minorHAnsi"/>
              </w:rPr>
              <w:t xml:space="preserve"> to play games, watch videos, listen to music) this is a regulated restrictive practice that requires authorisation by the </w:t>
            </w:r>
            <w:r w:rsidR="003F1B9D">
              <w:rPr>
                <w:rFonts w:cstheme="minorHAnsi"/>
              </w:rPr>
              <w:t>APO</w:t>
            </w:r>
            <w:r w:rsidRPr="00686422">
              <w:rPr>
                <w:rFonts w:cstheme="minorHAnsi"/>
              </w:rPr>
              <w:t>.</w:t>
            </w:r>
          </w:p>
        </w:tc>
        <w:tc>
          <w:tcPr>
            <w:tcW w:w="504" w:type="pct"/>
          </w:tcPr>
          <w:p w14:paraId="6CFBC738" w14:textId="2BFE9A0C"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Authorised Program Officer</w:t>
            </w:r>
            <w:r w:rsidRPr="00686422" w:rsidDel="00A145D5">
              <w:rPr>
                <w:rFonts w:cstheme="minorHAnsi"/>
              </w:rPr>
              <w:t xml:space="preserve"> </w:t>
            </w:r>
          </w:p>
        </w:tc>
      </w:tr>
      <w:tr w:rsidR="004D07E2" w:rsidRPr="00686422" w14:paraId="59F3466E" w14:textId="77777777" w:rsidTr="00D97565">
        <w:trPr>
          <w:trHeight w:val="411"/>
        </w:trPr>
        <w:tc>
          <w:tcPr>
            <w:cnfStyle w:val="001000000000" w:firstRow="0" w:lastRow="0" w:firstColumn="1" w:lastColumn="0" w:oddVBand="0" w:evenVBand="0" w:oddHBand="0" w:evenHBand="0" w:firstRowFirstColumn="0" w:firstRowLastColumn="0" w:lastRowFirstColumn="0" w:lastRowLastColumn="0"/>
            <w:tcW w:w="1514" w:type="pct"/>
            <w:vMerge/>
          </w:tcPr>
          <w:p w14:paraId="3165B54B" w14:textId="77777777" w:rsidR="004D07E2" w:rsidRPr="00686422" w:rsidRDefault="004D07E2" w:rsidP="001477B8">
            <w:pPr>
              <w:spacing w:line="276" w:lineRule="auto"/>
              <w:rPr>
                <w:rFonts w:cstheme="minorHAnsi"/>
              </w:rPr>
            </w:pPr>
          </w:p>
        </w:tc>
        <w:tc>
          <w:tcPr>
            <w:tcW w:w="229" w:type="pct"/>
          </w:tcPr>
          <w:p w14:paraId="25E8DC5C" w14:textId="3D666C5A"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596" w:type="pct"/>
          </w:tcPr>
          <w:p w14:paraId="715A6E4A" w14:textId="3C516452"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156" w:type="pct"/>
          </w:tcPr>
          <w:p w14:paraId="033B7B6F" w14:textId="5610211B" w:rsidR="00C947B5"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NDIS staff are not obligated to provide </w:t>
            </w:r>
            <w:r w:rsidR="003701E0" w:rsidRPr="00686422">
              <w:rPr>
                <w:rFonts w:cstheme="minorHAnsi"/>
              </w:rPr>
              <w:t xml:space="preserve">people </w:t>
            </w:r>
            <w:r w:rsidRPr="00686422">
              <w:rPr>
                <w:rFonts w:cstheme="minorHAnsi"/>
              </w:rPr>
              <w:t>with access to the staff member’s mobile phone or internet access; this is not a regulated restrictive practice that requires authorisation.</w:t>
            </w:r>
          </w:p>
          <w:p w14:paraId="0B1759F3" w14:textId="77777777" w:rsidR="00BD269C" w:rsidRPr="00686422" w:rsidRDefault="00BD269C"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354607EB" w14:textId="77777777" w:rsidR="004D07E2" w:rsidRPr="00686422" w:rsidDel="00F636F5" w:rsidRDefault="00C947B5"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Restricted access to the internet</w:t>
            </w:r>
            <w:r w:rsidR="00D54EC1" w:rsidRPr="00686422">
              <w:rPr>
                <w:rFonts w:cstheme="minorHAnsi"/>
              </w:rPr>
              <w:t>/</w:t>
            </w:r>
            <w:r w:rsidRPr="00686422">
              <w:rPr>
                <w:rFonts w:cstheme="minorHAnsi"/>
              </w:rPr>
              <w:t xml:space="preserve">social media for children and young people is not considered a restrictive practice where it is in line with </w:t>
            </w:r>
            <w:r w:rsidR="00F40108" w:rsidRPr="00686422">
              <w:rPr>
                <w:rFonts w:cstheme="minorHAnsi"/>
              </w:rPr>
              <w:t>c</w:t>
            </w:r>
            <w:r w:rsidRPr="00686422">
              <w:rPr>
                <w:rFonts w:cstheme="minorHAnsi"/>
              </w:rPr>
              <w:t xml:space="preserve">ommunity </w:t>
            </w:r>
            <w:r w:rsidR="00F40108" w:rsidRPr="00686422">
              <w:rPr>
                <w:rFonts w:cstheme="minorHAnsi"/>
              </w:rPr>
              <w:t>standards</w:t>
            </w:r>
            <w:r w:rsidRPr="00686422">
              <w:rPr>
                <w:rFonts w:cstheme="minorHAnsi"/>
              </w:rPr>
              <w:t xml:space="preserve"> for their age.</w:t>
            </w:r>
          </w:p>
        </w:tc>
        <w:tc>
          <w:tcPr>
            <w:tcW w:w="504" w:type="pct"/>
          </w:tcPr>
          <w:p w14:paraId="5AAA7FBC" w14:textId="52F7B6AF" w:rsidR="004D07E2" w:rsidRPr="00686422" w:rsidRDefault="004D07E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No authorisation required</w:t>
            </w:r>
          </w:p>
        </w:tc>
      </w:tr>
      <w:tr w:rsidR="000A72D6" w:rsidRPr="00686422" w14:paraId="58EB074C" w14:textId="77777777" w:rsidTr="00D97565">
        <w:trPr>
          <w:trHeight w:val="675"/>
        </w:trPr>
        <w:tc>
          <w:tcPr>
            <w:cnfStyle w:val="001000000000" w:firstRow="0" w:lastRow="0" w:firstColumn="1" w:lastColumn="0" w:oddVBand="0" w:evenVBand="0" w:oddHBand="0" w:evenHBand="0" w:firstRowFirstColumn="0" w:firstRowLastColumn="0" w:lastRowFirstColumn="0" w:lastRowLastColumn="0"/>
            <w:tcW w:w="1514" w:type="pct"/>
            <w:vMerge w:val="restart"/>
          </w:tcPr>
          <w:p w14:paraId="3C695EAD" w14:textId="4495465F" w:rsidR="000A72D6" w:rsidRPr="00D97B9C" w:rsidRDefault="000A72D6" w:rsidP="001477B8">
            <w:pPr>
              <w:spacing w:line="276" w:lineRule="auto"/>
              <w:rPr>
                <w:rFonts w:cstheme="minorHAnsi"/>
                <w:b w:val="0"/>
                <w:bCs w:val="0"/>
              </w:rPr>
            </w:pPr>
            <w:r w:rsidRPr="00D97B9C">
              <w:rPr>
                <w:rFonts w:cstheme="minorHAnsi"/>
                <w:b w:val="0"/>
                <w:bCs w:val="0"/>
              </w:rPr>
              <w:t>Intensive supervision (</w:t>
            </w:r>
            <w:r w:rsidR="00CF6466" w:rsidRPr="00D97B9C">
              <w:rPr>
                <w:rFonts w:cstheme="minorHAnsi"/>
                <w:b w:val="0"/>
                <w:bCs w:val="0"/>
              </w:rPr>
              <w:t>e.g.</w:t>
            </w:r>
            <w:r w:rsidR="00D54EC1" w:rsidRPr="00D97B9C">
              <w:rPr>
                <w:rFonts w:cstheme="minorHAnsi"/>
                <w:b w:val="0"/>
                <w:bCs w:val="0"/>
              </w:rPr>
              <w:t xml:space="preserve"> </w:t>
            </w:r>
            <w:r w:rsidRPr="00D97B9C">
              <w:rPr>
                <w:rFonts w:cstheme="minorHAnsi"/>
                <w:b w:val="0"/>
                <w:bCs w:val="0"/>
              </w:rPr>
              <w:t>1:1</w:t>
            </w:r>
            <w:r w:rsidR="00D54EC1" w:rsidRPr="00D97B9C">
              <w:rPr>
                <w:rFonts w:cstheme="minorHAnsi"/>
                <w:b w:val="0"/>
                <w:bCs w:val="0"/>
              </w:rPr>
              <w:t>, 2:1</w:t>
            </w:r>
            <w:r w:rsidRPr="00D97B9C">
              <w:rPr>
                <w:rFonts w:cstheme="minorHAnsi"/>
                <w:b w:val="0"/>
                <w:bCs w:val="0"/>
              </w:rPr>
              <w:t>)</w:t>
            </w:r>
          </w:p>
          <w:p w14:paraId="2497A85B" w14:textId="77777777" w:rsidR="000A72D6" w:rsidRPr="00D97B9C" w:rsidRDefault="000A72D6" w:rsidP="001477B8">
            <w:pPr>
              <w:spacing w:line="276" w:lineRule="auto"/>
              <w:rPr>
                <w:rFonts w:cstheme="minorHAnsi"/>
                <w:b w:val="0"/>
                <w:bCs w:val="0"/>
              </w:rPr>
            </w:pPr>
          </w:p>
        </w:tc>
        <w:tc>
          <w:tcPr>
            <w:tcW w:w="229" w:type="pct"/>
          </w:tcPr>
          <w:p w14:paraId="69227A41" w14:textId="77777777" w:rsidR="000A72D6" w:rsidRPr="00686422" w:rsidRDefault="000A72D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96" w:type="pct"/>
          </w:tcPr>
          <w:p w14:paraId="0C9511AA" w14:textId="54C96FF1" w:rsidR="000A72D6" w:rsidRPr="00686422" w:rsidRDefault="002A62B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Intensive </w:t>
            </w:r>
            <w:r w:rsidR="001D30F6">
              <w:rPr>
                <w:rFonts w:cstheme="minorHAnsi"/>
              </w:rPr>
              <w:t>s</w:t>
            </w:r>
            <w:r w:rsidRPr="00686422">
              <w:rPr>
                <w:rFonts w:cstheme="minorHAnsi"/>
              </w:rPr>
              <w:t>upervision</w:t>
            </w:r>
          </w:p>
        </w:tc>
        <w:tc>
          <w:tcPr>
            <w:tcW w:w="2156" w:type="pct"/>
          </w:tcPr>
          <w:p w14:paraId="0C3A764D" w14:textId="4ED85747" w:rsidR="005F70EE" w:rsidRPr="00686422" w:rsidRDefault="000A72D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sidDel="00F636F5">
              <w:rPr>
                <w:rFonts w:cstheme="minorHAnsi"/>
              </w:rPr>
              <w:t xml:space="preserve">Close supervision or shadowing a </w:t>
            </w:r>
            <w:r w:rsidR="004B7B0E" w:rsidRPr="00686422">
              <w:rPr>
                <w:rFonts w:cstheme="minorHAnsi"/>
              </w:rPr>
              <w:t>person</w:t>
            </w:r>
            <w:r w:rsidR="004B7B0E" w:rsidRPr="00686422" w:rsidDel="00F636F5">
              <w:rPr>
                <w:rFonts w:cstheme="minorHAnsi"/>
              </w:rPr>
              <w:t xml:space="preserve"> </w:t>
            </w:r>
            <w:r w:rsidR="00193819" w:rsidRPr="00686422">
              <w:rPr>
                <w:rFonts w:cstheme="minorHAnsi"/>
              </w:rPr>
              <w:t>to</w:t>
            </w:r>
            <w:r w:rsidRPr="00686422" w:rsidDel="00F636F5">
              <w:rPr>
                <w:rFonts w:cstheme="minorHAnsi"/>
              </w:rPr>
              <w:t xml:space="preserve"> inhibit or deter the </w:t>
            </w:r>
            <w:r w:rsidR="004B7B0E" w:rsidRPr="00686422">
              <w:rPr>
                <w:rFonts w:cstheme="minorHAnsi"/>
              </w:rPr>
              <w:t>person’s</w:t>
            </w:r>
            <w:r w:rsidR="004B7B0E" w:rsidRPr="00686422" w:rsidDel="00F636F5">
              <w:rPr>
                <w:rFonts w:cstheme="minorHAnsi"/>
              </w:rPr>
              <w:t xml:space="preserve"> </w:t>
            </w:r>
            <w:r w:rsidRPr="00686422" w:rsidDel="00F636F5">
              <w:rPr>
                <w:rFonts w:cstheme="minorHAnsi"/>
              </w:rPr>
              <w:t>social activity</w:t>
            </w:r>
            <w:r w:rsidR="0074729E" w:rsidRPr="00686422">
              <w:rPr>
                <w:rFonts w:cstheme="minorHAnsi"/>
              </w:rPr>
              <w:t xml:space="preserve">, </w:t>
            </w:r>
            <w:r w:rsidRPr="00686422" w:rsidDel="00F636F5">
              <w:rPr>
                <w:rFonts w:cstheme="minorHAnsi"/>
              </w:rPr>
              <w:t>behaviour</w:t>
            </w:r>
            <w:r w:rsidR="002812E0" w:rsidRPr="00686422" w:rsidDel="00F636F5">
              <w:rPr>
                <w:rFonts w:cstheme="minorHAnsi"/>
              </w:rPr>
              <w:t>,</w:t>
            </w:r>
            <w:r w:rsidR="0074729E" w:rsidRPr="00686422">
              <w:rPr>
                <w:rFonts w:cstheme="minorHAnsi"/>
              </w:rPr>
              <w:t xml:space="preserve"> or range of mobility</w:t>
            </w:r>
            <w:r w:rsidRPr="00686422" w:rsidDel="0074729E">
              <w:rPr>
                <w:rFonts w:cstheme="minorHAnsi"/>
              </w:rPr>
              <w:t>.</w:t>
            </w:r>
          </w:p>
          <w:p w14:paraId="49BCAA59" w14:textId="77777777" w:rsidR="005F70EE" w:rsidRPr="00686422" w:rsidRDefault="005F70E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72ECF573" w14:textId="41E0E8CB" w:rsidR="005F70EE" w:rsidRPr="00686422" w:rsidRDefault="005F70EE" w:rsidP="001477B8">
            <w:pPr>
              <w:spacing w:line="276" w:lineRule="auto"/>
              <w:cnfStyle w:val="000000000000" w:firstRow="0" w:lastRow="0" w:firstColumn="0" w:lastColumn="0" w:oddVBand="0" w:evenVBand="0" w:oddHBand="0" w:evenHBand="0" w:firstRowFirstColumn="0" w:firstRowLastColumn="0" w:lastRowFirstColumn="0" w:lastRowLastColumn="0"/>
              <w:rPr>
                <w:rStyle w:val="normaltextrun"/>
                <w:rFonts w:cstheme="minorHAnsi"/>
                <w:color w:val="000000"/>
                <w:bdr w:val="none" w:sz="0" w:space="0" w:color="auto" w:frame="1"/>
                <w:lang w:val="en-US"/>
              </w:rPr>
            </w:pPr>
            <w:r w:rsidRPr="00686422">
              <w:rPr>
                <w:rStyle w:val="normaltextrun"/>
                <w:rFonts w:cstheme="minorHAnsi"/>
                <w:color w:val="000000"/>
                <w:bdr w:val="none" w:sz="0" w:space="0" w:color="auto" w:frame="1"/>
                <w:lang w:val="en-US"/>
              </w:rPr>
              <w:t>This close supervision results in stopping or restricting a person’s access to an item or items, to certain environments, to particular people or to participa</w:t>
            </w:r>
            <w:r w:rsidR="619C82CA" w:rsidRPr="00686422">
              <w:rPr>
                <w:rStyle w:val="normaltextrun"/>
                <w:rFonts w:cstheme="minorHAnsi"/>
                <w:color w:val="000000"/>
                <w:bdr w:val="none" w:sz="0" w:space="0" w:color="auto" w:frame="1"/>
                <w:lang w:val="en-US"/>
              </w:rPr>
              <w:t>te</w:t>
            </w:r>
            <w:r w:rsidRPr="00686422">
              <w:rPr>
                <w:rStyle w:val="normaltextrun"/>
                <w:rFonts w:cstheme="minorHAnsi"/>
                <w:color w:val="000000"/>
                <w:bdr w:val="none" w:sz="0" w:space="0" w:color="auto" w:frame="1"/>
                <w:lang w:val="en-US"/>
              </w:rPr>
              <w:t xml:space="preserve"> within the community.</w:t>
            </w:r>
          </w:p>
          <w:p w14:paraId="3D47FEC3" w14:textId="77777777" w:rsidR="005F70EE" w:rsidRPr="00686422" w:rsidRDefault="005F70EE" w:rsidP="001477B8">
            <w:pPr>
              <w:spacing w:line="276" w:lineRule="auto"/>
              <w:cnfStyle w:val="000000000000" w:firstRow="0" w:lastRow="0" w:firstColumn="0" w:lastColumn="0" w:oddVBand="0" w:evenVBand="0" w:oddHBand="0" w:evenHBand="0" w:firstRowFirstColumn="0" w:firstRowLastColumn="0" w:lastRowFirstColumn="0" w:lastRowLastColumn="0"/>
              <w:rPr>
                <w:rStyle w:val="normaltextrun"/>
                <w:rFonts w:cstheme="minorHAnsi"/>
                <w:color w:val="000000"/>
                <w:bdr w:val="none" w:sz="0" w:space="0" w:color="auto" w:frame="1"/>
                <w:lang w:val="en-US"/>
              </w:rPr>
            </w:pPr>
          </w:p>
          <w:p w14:paraId="6AB90F97" w14:textId="5C9930C2" w:rsidR="00B6123D" w:rsidRPr="00686422" w:rsidRDefault="000A72D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bdr w:val="none" w:sz="0" w:space="0" w:color="auto" w:frame="1"/>
                <w:lang w:val="en-US"/>
              </w:rPr>
            </w:pPr>
            <w:r w:rsidRPr="00686422">
              <w:rPr>
                <w:rFonts w:cstheme="minorHAnsi"/>
              </w:rPr>
              <w:lastRenderedPageBreak/>
              <w:t>There is less proximity than a physical escort</w:t>
            </w:r>
            <w:r w:rsidR="00A01DD0" w:rsidRPr="00686422">
              <w:rPr>
                <w:rFonts w:cstheme="minorHAnsi"/>
              </w:rPr>
              <w:t>. The intensive supervision involves</w:t>
            </w:r>
            <w:r w:rsidRPr="00686422">
              <w:rPr>
                <w:rFonts w:cstheme="minorHAnsi"/>
              </w:rPr>
              <w:t xml:space="preserve"> constantly</w:t>
            </w:r>
            <w:r w:rsidRPr="00686422">
              <w:rPr>
                <w:rStyle w:val="normaltextrun"/>
                <w:rFonts w:cstheme="minorHAnsi"/>
                <w:color w:val="000000"/>
                <w:bdr w:val="none" w:sz="0" w:space="0" w:color="auto" w:frame="1"/>
                <w:lang w:val="en-US"/>
              </w:rPr>
              <w:t xml:space="preserve"> monitoring a person (environmental scanning</w:t>
            </w:r>
            <w:r w:rsidR="00CA3E36" w:rsidRPr="00686422">
              <w:rPr>
                <w:rStyle w:val="normaltextrun"/>
                <w:rFonts w:cstheme="minorHAnsi"/>
                <w:color w:val="000000"/>
                <w:bdr w:val="none" w:sz="0" w:space="0" w:color="auto" w:frame="1"/>
                <w:lang w:val="en-US"/>
              </w:rPr>
              <w:t>,</w:t>
            </w:r>
            <w:r w:rsidRPr="00686422">
              <w:rPr>
                <w:rStyle w:val="normaltextrun"/>
                <w:rFonts w:cstheme="minorHAnsi"/>
                <w:color w:val="000000"/>
                <w:bdr w:val="none" w:sz="0" w:space="0" w:color="auto" w:frame="1"/>
                <w:lang w:val="en-US"/>
              </w:rPr>
              <w:t xml:space="preserve"> looking for tri</w:t>
            </w:r>
            <w:r w:rsidR="00E3585C" w:rsidRPr="00686422">
              <w:rPr>
                <w:rStyle w:val="normaltextrun"/>
                <w:rFonts w:cstheme="minorHAnsi"/>
                <w:color w:val="000000"/>
                <w:bdr w:val="none" w:sz="0" w:space="0" w:color="auto" w:frame="1"/>
                <w:lang w:val="en-US"/>
              </w:rPr>
              <w:t xml:space="preserve">ggers, </w:t>
            </w:r>
            <w:r w:rsidR="00866125" w:rsidRPr="00686422">
              <w:rPr>
                <w:rStyle w:val="normaltextrun"/>
                <w:rFonts w:cstheme="minorHAnsi"/>
                <w:color w:val="000000"/>
                <w:bdr w:val="none" w:sz="0" w:space="0" w:color="auto" w:frame="1"/>
                <w:lang w:val="en-US"/>
              </w:rPr>
              <w:t>use of prompts and re</w:t>
            </w:r>
            <w:r w:rsidR="00A53EE9" w:rsidRPr="00686422">
              <w:rPr>
                <w:rStyle w:val="normaltextrun"/>
                <w:rFonts w:cstheme="minorHAnsi"/>
                <w:color w:val="000000"/>
                <w:bdr w:val="none" w:sz="0" w:space="0" w:color="auto" w:frame="1"/>
                <w:lang w:val="en-US"/>
              </w:rPr>
              <w:t>directions</w:t>
            </w:r>
            <w:r w:rsidR="000C5451" w:rsidRPr="00686422">
              <w:rPr>
                <w:rStyle w:val="normaltextrun"/>
                <w:rFonts w:cstheme="minorHAnsi"/>
                <w:color w:val="000000"/>
                <w:bdr w:val="none" w:sz="0" w:space="0" w:color="auto" w:frame="1"/>
                <w:lang w:val="en-US"/>
              </w:rPr>
              <w:t xml:space="preserve"> to prevent behaviours of concern)</w:t>
            </w:r>
            <w:r w:rsidR="00CF0DEE" w:rsidRPr="00686422">
              <w:rPr>
                <w:rStyle w:val="normaltextrun"/>
                <w:rFonts w:cstheme="minorHAnsi"/>
                <w:color w:val="000000"/>
                <w:bdr w:val="none" w:sz="0" w:space="0" w:color="auto" w:frame="1"/>
                <w:lang w:val="en-US"/>
              </w:rPr>
              <w:t xml:space="preserve"> to prevent their access to items, areas</w:t>
            </w:r>
            <w:r w:rsidR="002812E0" w:rsidRPr="00686422">
              <w:rPr>
                <w:rStyle w:val="normaltextrun"/>
                <w:rFonts w:cstheme="minorHAnsi"/>
                <w:color w:val="000000"/>
                <w:bdr w:val="none" w:sz="0" w:space="0" w:color="auto" w:frame="1"/>
                <w:lang w:val="en-US"/>
              </w:rPr>
              <w:t>,</w:t>
            </w:r>
            <w:r w:rsidR="00CF0DEE" w:rsidRPr="00686422">
              <w:rPr>
                <w:rStyle w:val="normaltextrun"/>
                <w:rFonts w:cstheme="minorHAnsi"/>
                <w:color w:val="000000"/>
                <w:bdr w:val="none" w:sz="0" w:space="0" w:color="auto" w:frame="1"/>
                <w:lang w:val="en-US"/>
              </w:rPr>
              <w:t xml:space="preserve"> or activities. </w:t>
            </w:r>
          </w:p>
        </w:tc>
        <w:tc>
          <w:tcPr>
            <w:tcW w:w="504" w:type="pct"/>
          </w:tcPr>
          <w:p w14:paraId="5897F6FC" w14:textId="1C184AEC" w:rsidR="000A72D6" w:rsidRPr="00686422" w:rsidRDefault="000A72D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Senior Authorising Officer</w:t>
            </w:r>
          </w:p>
        </w:tc>
      </w:tr>
      <w:tr w:rsidR="000A72D6" w:rsidRPr="00686422" w14:paraId="17EC223A" w14:textId="77777777" w:rsidTr="00D97565">
        <w:trPr>
          <w:trHeight w:val="675"/>
        </w:trPr>
        <w:tc>
          <w:tcPr>
            <w:cnfStyle w:val="001000000000" w:firstRow="0" w:lastRow="0" w:firstColumn="1" w:lastColumn="0" w:oddVBand="0" w:evenVBand="0" w:oddHBand="0" w:evenHBand="0" w:firstRowFirstColumn="0" w:firstRowLastColumn="0" w:lastRowFirstColumn="0" w:lastRowLastColumn="0"/>
            <w:tcW w:w="1514" w:type="pct"/>
            <w:vMerge/>
          </w:tcPr>
          <w:p w14:paraId="2A44346B" w14:textId="77777777" w:rsidR="000A72D6" w:rsidRPr="00D97B9C" w:rsidRDefault="000A72D6" w:rsidP="001477B8">
            <w:pPr>
              <w:spacing w:line="276" w:lineRule="auto"/>
              <w:rPr>
                <w:rFonts w:cstheme="minorHAnsi"/>
                <w:b w:val="0"/>
                <w:bCs w:val="0"/>
              </w:rPr>
            </w:pPr>
          </w:p>
        </w:tc>
        <w:tc>
          <w:tcPr>
            <w:tcW w:w="229" w:type="pct"/>
          </w:tcPr>
          <w:p w14:paraId="159BC896" w14:textId="1D4AF2B2" w:rsidR="000A72D6" w:rsidRPr="00686422" w:rsidRDefault="000A72D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596" w:type="pct"/>
          </w:tcPr>
          <w:p w14:paraId="0FF3944E" w14:textId="44A89CDA" w:rsidR="000A72D6" w:rsidRPr="00686422" w:rsidRDefault="000A72D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156" w:type="pct"/>
          </w:tcPr>
          <w:p w14:paraId="07FDD134" w14:textId="7BF066E1" w:rsidR="000A72D6" w:rsidRPr="00686422" w:rsidRDefault="000A72D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Where a </w:t>
            </w:r>
            <w:r w:rsidR="651CE33E" w:rsidRPr="00686422">
              <w:rPr>
                <w:rFonts w:cstheme="minorHAnsi"/>
              </w:rPr>
              <w:t xml:space="preserve">person </w:t>
            </w:r>
            <w:r w:rsidRPr="00686422">
              <w:rPr>
                <w:rFonts w:cstheme="minorHAnsi"/>
              </w:rPr>
              <w:t xml:space="preserve">requires </w:t>
            </w:r>
            <w:r w:rsidRPr="00686422" w:rsidDel="0074729E">
              <w:rPr>
                <w:rFonts w:cstheme="minorHAnsi"/>
              </w:rPr>
              <w:t xml:space="preserve">1:1 </w:t>
            </w:r>
            <w:r w:rsidR="00CF475E" w:rsidRPr="00686422">
              <w:rPr>
                <w:rFonts w:cstheme="minorHAnsi"/>
              </w:rPr>
              <w:t xml:space="preserve">or 2:1 </w:t>
            </w:r>
            <w:r w:rsidRPr="00686422">
              <w:rPr>
                <w:rFonts w:cstheme="minorHAnsi"/>
              </w:rPr>
              <w:t xml:space="preserve">supports </w:t>
            </w:r>
            <w:r w:rsidR="00271F51" w:rsidRPr="00686422">
              <w:rPr>
                <w:rFonts w:cstheme="minorHAnsi"/>
              </w:rPr>
              <w:t>for reasons unrelated to behaviours of concern (</w:t>
            </w:r>
            <w:r w:rsidR="00CF6466" w:rsidRPr="00686422">
              <w:rPr>
                <w:rFonts w:cstheme="minorHAnsi"/>
              </w:rPr>
              <w:t>e.g.</w:t>
            </w:r>
            <w:r w:rsidR="00271F51" w:rsidRPr="00686422">
              <w:rPr>
                <w:rFonts w:cstheme="minorHAnsi"/>
              </w:rPr>
              <w:t xml:space="preserve"> they need someone to drive them, manage money, </w:t>
            </w:r>
            <w:r w:rsidR="00D21EBA" w:rsidRPr="00686422">
              <w:rPr>
                <w:rFonts w:cstheme="minorHAnsi"/>
              </w:rPr>
              <w:t>provide support for seizure</w:t>
            </w:r>
            <w:r w:rsidR="00F96015" w:rsidRPr="00686422">
              <w:rPr>
                <w:rFonts w:cstheme="minorHAnsi"/>
              </w:rPr>
              <w:t>s</w:t>
            </w:r>
            <w:r w:rsidR="00B279D4" w:rsidRPr="00686422">
              <w:rPr>
                <w:rFonts w:cstheme="minorHAnsi"/>
              </w:rPr>
              <w:t>,</w:t>
            </w:r>
            <w:r w:rsidR="00D21EBA" w:rsidRPr="00686422">
              <w:rPr>
                <w:rFonts w:cstheme="minorHAnsi"/>
              </w:rPr>
              <w:t xml:space="preserve"> or falls</w:t>
            </w:r>
            <w:r w:rsidR="009D391F" w:rsidRPr="00686422">
              <w:rPr>
                <w:rFonts w:cstheme="minorHAnsi"/>
              </w:rPr>
              <w:t>)</w:t>
            </w:r>
            <w:r w:rsidR="0074729E" w:rsidRPr="00686422">
              <w:rPr>
                <w:rFonts w:cstheme="minorHAnsi"/>
              </w:rPr>
              <w:t>,</w:t>
            </w:r>
            <w:r w:rsidRPr="00686422">
              <w:rPr>
                <w:rFonts w:cstheme="minorHAnsi"/>
              </w:rPr>
              <w:t xml:space="preserve"> this </w:t>
            </w:r>
            <w:r w:rsidR="009D391F" w:rsidRPr="00686422">
              <w:rPr>
                <w:rFonts w:cstheme="minorHAnsi"/>
              </w:rPr>
              <w:t>support</w:t>
            </w:r>
            <w:r w:rsidRPr="00686422">
              <w:rPr>
                <w:rFonts w:cstheme="minorHAnsi"/>
              </w:rPr>
              <w:t xml:space="preserve"> is not a restrictive practice.</w:t>
            </w:r>
          </w:p>
          <w:p w14:paraId="26AAF9B0" w14:textId="77777777" w:rsidR="00AE347A" w:rsidRPr="00686422" w:rsidRDefault="00AE347A"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146AE28F" w14:textId="6560FEC1" w:rsidR="00B6123D" w:rsidRPr="00686422" w:rsidRDefault="00AE347A"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Children requiring supervision due to their age and developmental needs is not considered to be intensive supervision requiring authorisation.</w:t>
            </w:r>
          </w:p>
        </w:tc>
        <w:tc>
          <w:tcPr>
            <w:tcW w:w="504" w:type="pct"/>
          </w:tcPr>
          <w:p w14:paraId="63824709" w14:textId="0EF6CBD2" w:rsidR="000A72D6" w:rsidRPr="00686422" w:rsidRDefault="000A72D6"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No authorisation required</w:t>
            </w:r>
          </w:p>
        </w:tc>
      </w:tr>
      <w:tr w:rsidR="008D3169" w:rsidRPr="00686422" w14:paraId="4E7802F2" w14:textId="77777777" w:rsidTr="00D97565">
        <w:trPr>
          <w:trHeight w:val="675"/>
        </w:trPr>
        <w:tc>
          <w:tcPr>
            <w:cnfStyle w:val="001000000000" w:firstRow="0" w:lastRow="0" w:firstColumn="1" w:lastColumn="0" w:oddVBand="0" w:evenVBand="0" w:oddHBand="0" w:evenHBand="0" w:firstRowFirstColumn="0" w:firstRowLastColumn="0" w:lastRowFirstColumn="0" w:lastRowLastColumn="0"/>
            <w:tcW w:w="1514" w:type="pct"/>
          </w:tcPr>
          <w:p w14:paraId="3E536392" w14:textId="3F5BBF31" w:rsidR="008D3169" w:rsidRPr="00D97B9C" w:rsidRDefault="008D3169" w:rsidP="001477B8">
            <w:pPr>
              <w:spacing w:line="276" w:lineRule="auto"/>
              <w:rPr>
                <w:rFonts w:cstheme="minorHAnsi"/>
                <w:b w:val="0"/>
                <w:bCs w:val="0"/>
              </w:rPr>
            </w:pPr>
            <w:r w:rsidRPr="00D97B9C">
              <w:rPr>
                <w:rFonts w:cstheme="minorHAnsi"/>
                <w:b w:val="0"/>
                <w:bCs w:val="0"/>
              </w:rPr>
              <w:t>Res</w:t>
            </w:r>
            <w:r w:rsidR="009D6F89" w:rsidRPr="00D97B9C">
              <w:rPr>
                <w:rFonts w:cstheme="minorHAnsi"/>
                <w:b w:val="0"/>
                <w:bCs w:val="0"/>
              </w:rPr>
              <w:t xml:space="preserve">tricted visitors </w:t>
            </w:r>
          </w:p>
        </w:tc>
        <w:tc>
          <w:tcPr>
            <w:tcW w:w="229" w:type="pct"/>
          </w:tcPr>
          <w:p w14:paraId="201FB8EC" w14:textId="3DC28521" w:rsidR="008D3169" w:rsidRPr="00686422" w:rsidRDefault="009D6F8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96" w:type="pct"/>
          </w:tcPr>
          <w:p w14:paraId="7C060A40" w14:textId="29BCF671" w:rsidR="008D3169" w:rsidRPr="00686422" w:rsidRDefault="009D6F8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Restricted access to area</w:t>
            </w:r>
          </w:p>
        </w:tc>
        <w:tc>
          <w:tcPr>
            <w:tcW w:w="2156" w:type="pct"/>
          </w:tcPr>
          <w:p w14:paraId="443C6970" w14:textId="4C38A435" w:rsidR="000E508D" w:rsidRPr="00686422" w:rsidRDefault="006E7F00"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Where </w:t>
            </w:r>
            <w:r w:rsidR="005B4354" w:rsidRPr="00686422">
              <w:rPr>
                <w:rFonts w:cstheme="minorHAnsi"/>
              </w:rPr>
              <w:t xml:space="preserve">a person </w:t>
            </w:r>
            <w:r w:rsidR="00A1043F" w:rsidRPr="00686422">
              <w:rPr>
                <w:rFonts w:cstheme="minorHAnsi"/>
              </w:rPr>
              <w:t>has restrictions on who can visit their home,</w:t>
            </w:r>
            <w:r w:rsidR="002A219A">
              <w:rPr>
                <w:rFonts w:cstheme="minorHAnsi"/>
              </w:rPr>
              <w:t xml:space="preserve"> and</w:t>
            </w:r>
            <w:r w:rsidR="00A1043F" w:rsidRPr="00686422">
              <w:rPr>
                <w:rFonts w:cstheme="minorHAnsi"/>
              </w:rPr>
              <w:t xml:space="preserve"> they are restricted from unfettered use of their home </w:t>
            </w:r>
            <w:r w:rsidR="00821A19" w:rsidRPr="00686422">
              <w:rPr>
                <w:rFonts w:cstheme="minorHAnsi"/>
              </w:rPr>
              <w:t xml:space="preserve">as they </w:t>
            </w:r>
            <w:r w:rsidR="00D03565" w:rsidRPr="00686422">
              <w:rPr>
                <w:rFonts w:cstheme="minorHAnsi"/>
              </w:rPr>
              <w:t>wish.</w:t>
            </w:r>
            <w:r w:rsidR="003A2E28" w:rsidRPr="00686422">
              <w:rPr>
                <w:rFonts w:cstheme="minorHAnsi"/>
              </w:rPr>
              <w:t xml:space="preserve"> The rest</w:t>
            </w:r>
            <w:r w:rsidR="00AA1000" w:rsidRPr="00686422">
              <w:rPr>
                <w:rFonts w:cstheme="minorHAnsi"/>
              </w:rPr>
              <w:t xml:space="preserve">riction </w:t>
            </w:r>
            <w:r w:rsidR="009A2A37" w:rsidRPr="00686422">
              <w:rPr>
                <w:rFonts w:cstheme="minorHAnsi"/>
              </w:rPr>
              <w:t>can only be authorised where i</w:t>
            </w:r>
            <w:r w:rsidR="004A3A47" w:rsidRPr="00686422">
              <w:rPr>
                <w:rFonts w:cstheme="minorHAnsi"/>
              </w:rPr>
              <w:t>t</w:t>
            </w:r>
            <w:r w:rsidR="000E508D" w:rsidRPr="00686422">
              <w:rPr>
                <w:rFonts w:cstheme="minorHAnsi"/>
              </w:rPr>
              <w:t>:</w:t>
            </w:r>
          </w:p>
          <w:p w14:paraId="057C2ADC" w14:textId="3A695300" w:rsidR="00704804" w:rsidRPr="00686422" w:rsidRDefault="004A3A47" w:rsidP="001477B8">
            <w:pPr>
              <w:pStyle w:val="ListParagraph"/>
              <w:numPr>
                <w:ilvl w:val="0"/>
                <w:numId w:val="15"/>
              </w:numPr>
              <w:spacing w:after="0" w:line="276" w:lineRule="auto"/>
              <w:ind w:left="463"/>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is </w:t>
            </w:r>
            <w:r w:rsidR="00AA1000" w:rsidRPr="00686422">
              <w:rPr>
                <w:rFonts w:cstheme="minorHAnsi"/>
              </w:rPr>
              <w:t>related to their behaviours of concern that</w:t>
            </w:r>
            <w:r w:rsidR="003F4974" w:rsidRPr="00686422">
              <w:rPr>
                <w:rFonts w:cstheme="minorHAnsi"/>
              </w:rPr>
              <w:t xml:space="preserve"> create a risk of harm</w:t>
            </w:r>
            <w:r w:rsidR="00BB4423" w:rsidRPr="00686422">
              <w:rPr>
                <w:rFonts w:cstheme="minorHAnsi"/>
              </w:rPr>
              <w:t xml:space="preserve"> (r</w:t>
            </w:r>
            <w:r w:rsidR="003F4974" w:rsidRPr="00686422">
              <w:rPr>
                <w:rFonts w:cstheme="minorHAnsi"/>
              </w:rPr>
              <w:t xml:space="preserve">egulated restrictive practices </w:t>
            </w:r>
            <w:r w:rsidR="00E62E1D" w:rsidRPr="00686422">
              <w:rPr>
                <w:rFonts w:cstheme="minorHAnsi"/>
              </w:rPr>
              <w:t>cannot be</w:t>
            </w:r>
            <w:r w:rsidR="003F4974" w:rsidRPr="00686422">
              <w:rPr>
                <w:rFonts w:cstheme="minorHAnsi"/>
              </w:rPr>
              <w:t xml:space="preserve"> </w:t>
            </w:r>
            <w:r w:rsidR="000E508D" w:rsidRPr="00686422">
              <w:rPr>
                <w:rFonts w:cstheme="minorHAnsi"/>
              </w:rPr>
              <w:t xml:space="preserve">used to manage </w:t>
            </w:r>
            <w:r w:rsidR="00CC385B" w:rsidRPr="00686422">
              <w:rPr>
                <w:rFonts w:cstheme="minorHAnsi"/>
              </w:rPr>
              <w:t>the behaviour of third parties</w:t>
            </w:r>
            <w:r w:rsidR="00BB4423" w:rsidRPr="00686422">
              <w:rPr>
                <w:rFonts w:cstheme="minorHAnsi"/>
              </w:rPr>
              <w:t>)</w:t>
            </w:r>
          </w:p>
          <w:p w14:paraId="23556C01" w14:textId="342C9616" w:rsidR="00CC385B" w:rsidRPr="00686422" w:rsidRDefault="004A3A47" w:rsidP="001477B8">
            <w:pPr>
              <w:pStyle w:val="ListParagraph"/>
              <w:numPr>
                <w:ilvl w:val="0"/>
                <w:numId w:val="15"/>
              </w:numPr>
              <w:spacing w:after="0" w:line="276" w:lineRule="auto"/>
              <w:ind w:left="463"/>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 xml:space="preserve">is </w:t>
            </w:r>
            <w:r w:rsidR="00CC385B" w:rsidRPr="00686422">
              <w:rPr>
                <w:rFonts w:cstheme="minorHAnsi"/>
              </w:rPr>
              <w:t>proportion</w:t>
            </w:r>
            <w:r w:rsidR="00DD562F" w:rsidRPr="00686422">
              <w:rPr>
                <w:rFonts w:cstheme="minorHAnsi"/>
              </w:rPr>
              <w:t>ate</w:t>
            </w:r>
            <w:r w:rsidR="00CC385B" w:rsidRPr="00686422">
              <w:rPr>
                <w:rFonts w:cstheme="minorHAnsi"/>
              </w:rPr>
              <w:t xml:space="preserve"> to the risk</w:t>
            </w:r>
            <w:r w:rsidR="00DD562F" w:rsidRPr="00686422">
              <w:rPr>
                <w:rFonts w:cstheme="minorHAnsi"/>
              </w:rPr>
              <w:t xml:space="preserve"> of harm</w:t>
            </w:r>
            <w:r w:rsidR="004757DF" w:rsidRPr="00686422">
              <w:rPr>
                <w:rFonts w:cstheme="minorHAnsi"/>
              </w:rPr>
              <w:t xml:space="preserve"> </w:t>
            </w:r>
            <w:r w:rsidR="00274D2A" w:rsidRPr="00686422">
              <w:rPr>
                <w:rFonts w:cstheme="minorHAnsi"/>
              </w:rPr>
              <w:t>(restricti</w:t>
            </w:r>
            <w:r w:rsidR="00ED2E51" w:rsidRPr="00686422">
              <w:rPr>
                <w:rFonts w:cstheme="minorHAnsi"/>
              </w:rPr>
              <w:t>on</w:t>
            </w:r>
            <w:r w:rsidR="00274D2A" w:rsidRPr="00686422">
              <w:rPr>
                <w:rFonts w:cstheme="minorHAnsi"/>
              </w:rPr>
              <w:t xml:space="preserve"> of all visitors is likely to be disproportionate)</w:t>
            </w:r>
          </w:p>
          <w:p w14:paraId="45B293CE" w14:textId="722E6CFF" w:rsidR="00274D2A" w:rsidRPr="00686422" w:rsidRDefault="00F64204" w:rsidP="001477B8">
            <w:pPr>
              <w:pStyle w:val="ListParagraph"/>
              <w:numPr>
                <w:ilvl w:val="0"/>
                <w:numId w:val="15"/>
              </w:numPr>
              <w:spacing w:after="0" w:line="276" w:lineRule="auto"/>
              <w:ind w:left="463"/>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identif</w:t>
            </w:r>
            <w:r w:rsidR="004A3A47" w:rsidRPr="00686422">
              <w:rPr>
                <w:rFonts w:cstheme="minorHAnsi"/>
              </w:rPr>
              <w:t>ies</w:t>
            </w:r>
            <w:r w:rsidRPr="00686422">
              <w:rPr>
                <w:rFonts w:cstheme="minorHAnsi"/>
              </w:rPr>
              <w:t xml:space="preserve"> and mitigate</w:t>
            </w:r>
            <w:r w:rsidR="004A3A47" w:rsidRPr="00686422">
              <w:rPr>
                <w:rFonts w:cstheme="minorHAnsi"/>
              </w:rPr>
              <w:t>s</w:t>
            </w:r>
            <w:r w:rsidRPr="00686422">
              <w:rPr>
                <w:rFonts w:cstheme="minorHAnsi"/>
              </w:rPr>
              <w:t xml:space="preserve"> any new risks that are </w:t>
            </w:r>
            <w:r w:rsidR="0087111B" w:rsidRPr="00686422">
              <w:rPr>
                <w:rFonts w:cstheme="minorHAnsi"/>
              </w:rPr>
              <w:t>introduced by the restrictive practice (</w:t>
            </w:r>
            <w:r w:rsidR="003535FA" w:rsidRPr="00686422">
              <w:rPr>
                <w:rFonts w:cstheme="minorHAnsi"/>
              </w:rPr>
              <w:t>e.g.</w:t>
            </w:r>
            <w:r w:rsidR="0087111B" w:rsidRPr="00686422">
              <w:rPr>
                <w:rFonts w:cstheme="minorHAnsi"/>
              </w:rPr>
              <w:t xml:space="preserve"> is the person more likely to abscond</w:t>
            </w:r>
            <w:r w:rsidR="004A3A47" w:rsidRPr="00686422">
              <w:rPr>
                <w:rFonts w:cstheme="minorHAnsi"/>
              </w:rPr>
              <w:t xml:space="preserve"> from home</w:t>
            </w:r>
            <w:r w:rsidR="0087111B" w:rsidRPr="00686422">
              <w:rPr>
                <w:rFonts w:cstheme="minorHAnsi"/>
              </w:rPr>
              <w:t>, engage in unsafe behaviours in the community without support,</w:t>
            </w:r>
            <w:r w:rsidR="00A030B1" w:rsidRPr="00686422">
              <w:rPr>
                <w:rFonts w:cstheme="minorHAnsi"/>
              </w:rPr>
              <w:t xml:space="preserve"> </w:t>
            </w:r>
            <w:r w:rsidR="00332850" w:rsidRPr="00686422">
              <w:rPr>
                <w:rFonts w:cstheme="minorHAnsi"/>
              </w:rPr>
              <w:t>remain away from home overnight</w:t>
            </w:r>
            <w:r w:rsidR="00F51E71" w:rsidRPr="00686422">
              <w:rPr>
                <w:rFonts w:cstheme="minorHAnsi"/>
              </w:rPr>
              <w:t>?</w:t>
            </w:r>
            <w:r w:rsidR="00332850" w:rsidRPr="00686422">
              <w:rPr>
                <w:rFonts w:cstheme="minorHAnsi"/>
              </w:rPr>
              <w:t>)</w:t>
            </w:r>
            <w:r w:rsidR="00016D2B">
              <w:rPr>
                <w:rFonts w:cstheme="minorHAnsi"/>
              </w:rPr>
              <w:t>.</w:t>
            </w:r>
          </w:p>
          <w:p w14:paraId="0EC43542" w14:textId="6E48727C" w:rsidR="00B6123D" w:rsidRPr="00686422" w:rsidRDefault="00B6123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504" w:type="pct"/>
          </w:tcPr>
          <w:p w14:paraId="183BF022" w14:textId="042CF096" w:rsidR="008D3169" w:rsidRPr="00686422" w:rsidRDefault="000B4E9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Senior Authorising Officer</w:t>
            </w:r>
          </w:p>
        </w:tc>
      </w:tr>
      <w:tr w:rsidR="00A00119" w:rsidRPr="00686422" w14:paraId="0EFB2665" w14:textId="77777777" w:rsidTr="00D97565">
        <w:trPr>
          <w:trHeight w:val="675"/>
        </w:trPr>
        <w:tc>
          <w:tcPr>
            <w:cnfStyle w:val="001000000000" w:firstRow="0" w:lastRow="0" w:firstColumn="1" w:lastColumn="0" w:oddVBand="0" w:evenVBand="0" w:oddHBand="0" w:evenHBand="0" w:firstRowFirstColumn="0" w:firstRowLastColumn="0" w:lastRowFirstColumn="0" w:lastRowLastColumn="0"/>
            <w:tcW w:w="1514" w:type="pct"/>
          </w:tcPr>
          <w:p w14:paraId="0571DCE8" w14:textId="2AA9B6AA" w:rsidR="00A00119" w:rsidRPr="00D97B9C" w:rsidRDefault="00F51E71" w:rsidP="001477B8">
            <w:pPr>
              <w:spacing w:line="276" w:lineRule="auto"/>
              <w:rPr>
                <w:rFonts w:cstheme="minorHAnsi"/>
                <w:b w:val="0"/>
                <w:bCs w:val="0"/>
                <w:highlight w:val="yellow"/>
              </w:rPr>
            </w:pPr>
            <w:r w:rsidRPr="00D97B9C">
              <w:rPr>
                <w:rFonts w:cstheme="minorHAnsi"/>
                <w:b w:val="0"/>
                <w:bCs w:val="0"/>
              </w:rPr>
              <w:t>Restricted access</w:t>
            </w:r>
            <w:r w:rsidR="006E70E8" w:rsidRPr="00D97B9C">
              <w:rPr>
                <w:rFonts w:cstheme="minorHAnsi"/>
                <w:b w:val="0"/>
                <w:bCs w:val="0"/>
              </w:rPr>
              <w:t xml:space="preserve"> to activity</w:t>
            </w:r>
          </w:p>
        </w:tc>
        <w:tc>
          <w:tcPr>
            <w:tcW w:w="229" w:type="pct"/>
          </w:tcPr>
          <w:p w14:paraId="7C34694C" w14:textId="5C5B5980"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686422">
              <w:rPr>
                <w:rFonts w:cstheme="minorHAnsi"/>
              </w:rPr>
              <w:t>2</w:t>
            </w:r>
          </w:p>
        </w:tc>
        <w:tc>
          <w:tcPr>
            <w:tcW w:w="596" w:type="pct"/>
          </w:tcPr>
          <w:p w14:paraId="473ED9BD" w14:textId="605FE5A9" w:rsidR="00336019" w:rsidRPr="00686422" w:rsidRDefault="003360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Restricted </w:t>
            </w:r>
            <w:r w:rsidR="006E70E8" w:rsidRPr="00686422">
              <w:rPr>
                <w:rFonts w:cstheme="minorHAnsi"/>
              </w:rPr>
              <w:t xml:space="preserve">access to </w:t>
            </w:r>
            <w:r w:rsidR="00A91E2B" w:rsidRPr="00686422">
              <w:rPr>
                <w:rFonts w:cstheme="minorHAnsi"/>
              </w:rPr>
              <w:t>activity</w:t>
            </w:r>
          </w:p>
          <w:p w14:paraId="5446E8A8" w14:textId="77777777" w:rsidR="00A91E2B" w:rsidRPr="00686422" w:rsidRDefault="00A91E2B"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01B89195" w14:textId="62089BA8" w:rsidR="00A91E2B" w:rsidRPr="00686422" w:rsidRDefault="00A91E2B"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highlight w:val="cyan"/>
              </w:rPr>
            </w:pPr>
          </w:p>
        </w:tc>
        <w:tc>
          <w:tcPr>
            <w:tcW w:w="2156" w:type="pct"/>
          </w:tcPr>
          <w:p w14:paraId="6C281353" w14:textId="5E2949B0" w:rsidR="00D8523D" w:rsidRPr="00686422" w:rsidRDefault="00302032" w:rsidP="001477B8">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686422">
              <w:rPr>
                <w:rFonts w:cstheme="minorHAnsi"/>
              </w:rPr>
              <w:t>A person</w:t>
            </w:r>
            <w:r w:rsidR="00D5332F" w:rsidRPr="00686422">
              <w:rPr>
                <w:rFonts w:cstheme="minorHAnsi"/>
              </w:rPr>
              <w:t xml:space="preserve"> remains in a space with others but is </w:t>
            </w:r>
            <w:r w:rsidR="00D5332F" w:rsidRPr="00686422">
              <w:rPr>
                <w:rFonts w:eastAsia="Times New Roman" w:cstheme="minorHAnsi"/>
              </w:rPr>
              <w:t>prevented from</w:t>
            </w:r>
            <w:r w:rsidR="00FF2135" w:rsidRPr="00686422">
              <w:rPr>
                <w:rFonts w:eastAsia="Times New Roman" w:cstheme="minorHAnsi"/>
              </w:rPr>
              <w:t>:</w:t>
            </w:r>
          </w:p>
          <w:p w14:paraId="0A24C8B8" w14:textId="6F8F0831" w:rsidR="00D8523D" w:rsidRPr="00686422" w:rsidRDefault="00D5332F" w:rsidP="001477B8">
            <w:pPr>
              <w:pStyle w:val="ListParagraph"/>
              <w:numPr>
                <w:ilvl w:val="0"/>
                <w:numId w:val="16"/>
              </w:numPr>
              <w:spacing w:after="0" w:line="276" w:lineRule="auto"/>
              <w:ind w:left="463"/>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686422">
              <w:rPr>
                <w:rFonts w:eastAsia="Times New Roman" w:cstheme="minorHAnsi"/>
              </w:rPr>
              <w:t>interacting</w:t>
            </w:r>
            <w:r w:rsidR="00D8523D" w:rsidRPr="00686422">
              <w:rPr>
                <w:rFonts w:eastAsia="Times New Roman" w:cstheme="minorHAnsi"/>
              </w:rPr>
              <w:t xml:space="preserve"> or e</w:t>
            </w:r>
            <w:r w:rsidRPr="00686422">
              <w:rPr>
                <w:rFonts w:eastAsia="Times New Roman" w:cstheme="minorHAnsi"/>
              </w:rPr>
              <w:t>ngaging with others</w:t>
            </w:r>
          </w:p>
          <w:p w14:paraId="22F0E2DA" w14:textId="70FCCCDC" w:rsidR="00FA657C" w:rsidRPr="00686422" w:rsidRDefault="00023829" w:rsidP="001477B8">
            <w:pPr>
              <w:pStyle w:val="ListParagraph"/>
              <w:numPr>
                <w:ilvl w:val="0"/>
                <w:numId w:val="16"/>
              </w:numPr>
              <w:spacing w:after="0" w:line="276" w:lineRule="auto"/>
              <w:ind w:left="463"/>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686422">
              <w:rPr>
                <w:rFonts w:eastAsia="Times New Roman" w:cstheme="minorHAnsi"/>
              </w:rPr>
              <w:t>engaging in activities o</w:t>
            </w:r>
            <w:r w:rsidR="00C1738C" w:rsidRPr="00686422">
              <w:rPr>
                <w:rFonts w:eastAsia="Times New Roman" w:cstheme="minorHAnsi"/>
              </w:rPr>
              <w:t>r events that others are involved in</w:t>
            </w:r>
            <w:r w:rsidR="00F6114C">
              <w:rPr>
                <w:rFonts w:eastAsia="Times New Roman" w:cstheme="minorHAnsi"/>
              </w:rPr>
              <w:t>.</w:t>
            </w:r>
          </w:p>
          <w:p w14:paraId="139A2150" w14:textId="77777777"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20B5B61B" w14:textId="23FD57D7" w:rsidR="00F00A54" w:rsidRPr="00686422" w:rsidRDefault="00F64724"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686422">
              <w:rPr>
                <w:rFonts w:cstheme="minorHAnsi"/>
              </w:rPr>
              <w:t xml:space="preserve">This </w:t>
            </w:r>
            <w:r w:rsidR="00F00A54" w:rsidRPr="00686422">
              <w:rPr>
                <w:rFonts w:cstheme="minorHAnsi"/>
              </w:rPr>
              <w:t>must be supported by a risk assessment</w:t>
            </w:r>
            <w:r w:rsidR="009549F0" w:rsidRPr="00686422">
              <w:rPr>
                <w:rFonts w:cstheme="minorHAnsi"/>
              </w:rPr>
              <w:t xml:space="preserve"> </w:t>
            </w:r>
            <w:r w:rsidR="004A4FE2" w:rsidRPr="00686422">
              <w:rPr>
                <w:rFonts w:cstheme="minorHAnsi"/>
              </w:rPr>
              <w:t>that demonstrates the restriction</w:t>
            </w:r>
            <w:r w:rsidR="00F00A54" w:rsidRPr="00686422">
              <w:rPr>
                <w:rFonts w:cstheme="minorHAnsi"/>
              </w:rPr>
              <w:t xml:space="preserve"> is because of the risks posed by the person’s behaviour and not as a means of punishment. </w:t>
            </w:r>
            <w:r w:rsidRPr="00686422">
              <w:rPr>
                <w:rFonts w:cstheme="minorHAnsi"/>
              </w:rPr>
              <w:t xml:space="preserve">Where this is a punitive </w:t>
            </w:r>
            <w:r w:rsidR="009549F0" w:rsidRPr="00686422">
              <w:rPr>
                <w:rFonts w:cstheme="minorHAnsi"/>
              </w:rPr>
              <w:t>response,</w:t>
            </w:r>
            <w:r w:rsidRPr="00686422">
              <w:rPr>
                <w:rFonts w:cstheme="minorHAnsi"/>
              </w:rPr>
              <w:t xml:space="preserve"> this is a prohibited practice.</w:t>
            </w:r>
          </w:p>
        </w:tc>
        <w:tc>
          <w:tcPr>
            <w:tcW w:w="504" w:type="pct"/>
          </w:tcPr>
          <w:p w14:paraId="7617ED65" w14:textId="65EC0A5F"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Senior Authorising Officer</w:t>
            </w:r>
          </w:p>
        </w:tc>
      </w:tr>
      <w:tr w:rsidR="00A00119" w:rsidRPr="00686422" w14:paraId="589C9AEE" w14:textId="77777777" w:rsidTr="00D97565">
        <w:trPr>
          <w:trHeight w:val="675"/>
        </w:trPr>
        <w:tc>
          <w:tcPr>
            <w:cnfStyle w:val="001000000000" w:firstRow="0" w:lastRow="0" w:firstColumn="1" w:lastColumn="0" w:oddVBand="0" w:evenVBand="0" w:oddHBand="0" w:evenHBand="0" w:firstRowFirstColumn="0" w:firstRowLastColumn="0" w:lastRowFirstColumn="0" w:lastRowLastColumn="0"/>
            <w:tcW w:w="1514" w:type="pct"/>
          </w:tcPr>
          <w:p w14:paraId="6B5028D4" w14:textId="491FA082" w:rsidR="00A00119" w:rsidRPr="00D97B9C" w:rsidRDefault="00A00119" w:rsidP="001477B8">
            <w:pPr>
              <w:spacing w:line="276" w:lineRule="auto"/>
              <w:rPr>
                <w:rFonts w:cstheme="minorHAnsi"/>
                <w:b w:val="0"/>
                <w:bCs w:val="0"/>
              </w:rPr>
            </w:pPr>
            <w:r w:rsidRPr="00D97B9C">
              <w:rPr>
                <w:rFonts w:cstheme="minorHAnsi"/>
                <w:b w:val="0"/>
                <w:bCs w:val="0"/>
              </w:rPr>
              <w:t>Sensor alarms</w:t>
            </w:r>
          </w:p>
          <w:p w14:paraId="7D3B4B57" w14:textId="5D5D670D" w:rsidR="00A00119" w:rsidRPr="00D97B9C" w:rsidRDefault="00A00119" w:rsidP="001477B8">
            <w:pPr>
              <w:spacing w:line="276" w:lineRule="auto"/>
              <w:rPr>
                <w:rFonts w:cstheme="minorHAnsi"/>
                <w:b w:val="0"/>
                <w:bCs w:val="0"/>
              </w:rPr>
            </w:pPr>
            <w:r w:rsidRPr="00D97B9C">
              <w:rPr>
                <w:rFonts w:cstheme="minorHAnsi"/>
                <w:b w:val="0"/>
                <w:bCs w:val="0"/>
              </w:rPr>
              <w:t>Sensor mats</w:t>
            </w:r>
          </w:p>
          <w:p w14:paraId="012BE591" w14:textId="63D79ED2" w:rsidR="00A00119" w:rsidRPr="00D97B9C" w:rsidRDefault="00A00119" w:rsidP="001477B8">
            <w:pPr>
              <w:spacing w:line="276" w:lineRule="auto"/>
              <w:rPr>
                <w:rFonts w:cstheme="minorHAnsi"/>
                <w:b w:val="0"/>
                <w:bCs w:val="0"/>
              </w:rPr>
            </w:pPr>
            <w:r w:rsidRPr="00D97B9C">
              <w:rPr>
                <w:rFonts w:cstheme="minorHAnsi"/>
                <w:b w:val="0"/>
                <w:bCs w:val="0"/>
              </w:rPr>
              <w:t>Listening devices (baby monitors without video)</w:t>
            </w:r>
          </w:p>
          <w:p w14:paraId="6614CF7B" w14:textId="77777777" w:rsidR="00A00119" w:rsidRPr="00D97B9C" w:rsidRDefault="00A00119" w:rsidP="001477B8">
            <w:pPr>
              <w:spacing w:line="276" w:lineRule="auto"/>
              <w:rPr>
                <w:rFonts w:cstheme="minorHAnsi"/>
                <w:b w:val="0"/>
                <w:bCs w:val="0"/>
              </w:rPr>
            </w:pPr>
          </w:p>
        </w:tc>
        <w:tc>
          <w:tcPr>
            <w:tcW w:w="229" w:type="pct"/>
          </w:tcPr>
          <w:p w14:paraId="66C65266" w14:textId="70B9660C"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N/A</w:t>
            </w:r>
          </w:p>
          <w:p w14:paraId="6153EE64" w14:textId="77777777"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6BED5C46" w14:textId="77777777"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47688976" w14:textId="77777777"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596" w:type="pct"/>
          </w:tcPr>
          <w:p w14:paraId="17496C08" w14:textId="0E95CF43"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N/A</w:t>
            </w:r>
          </w:p>
        </w:tc>
        <w:tc>
          <w:tcPr>
            <w:tcW w:w="2156" w:type="pct"/>
          </w:tcPr>
          <w:p w14:paraId="106E3D4D" w14:textId="1484F01A"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The use of sensor mats and alarms and the use of listening devices are not a regulated restrictive practice.</w:t>
            </w:r>
            <w:r w:rsidR="004A656E" w:rsidRPr="00686422" w:rsidDel="004A656E">
              <w:rPr>
                <w:rFonts w:cstheme="minorHAnsi"/>
              </w:rPr>
              <w:t xml:space="preserve"> </w:t>
            </w:r>
            <w:r w:rsidRPr="00686422">
              <w:rPr>
                <w:rFonts w:cstheme="minorHAnsi"/>
              </w:rPr>
              <w:t xml:space="preserve">These items may trigger staff attention which may result </w:t>
            </w:r>
            <w:r w:rsidRPr="00686422">
              <w:rPr>
                <w:rFonts w:cstheme="minorHAnsi"/>
              </w:rPr>
              <w:lastRenderedPageBreak/>
              <w:t>in a restrictive practice (e.g</w:t>
            </w:r>
            <w:r w:rsidR="003535FA" w:rsidRPr="00686422">
              <w:rPr>
                <w:rFonts w:cstheme="minorHAnsi"/>
              </w:rPr>
              <w:t>.</w:t>
            </w:r>
            <w:r w:rsidRPr="00686422">
              <w:rPr>
                <w:rFonts w:cstheme="minorHAnsi"/>
              </w:rPr>
              <w:t xml:space="preserve"> </w:t>
            </w:r>
            <w:r w:rsidR="00016D2B">
              <w:rPr>
                <w:rFonts w:cstheme="minorHAnsi"/>
              </w:rPr>
              <w:t>p</w:t>
            </w:r>
            <w:r w:rsidRPr="00686422">
              <w:rPr>
                <w:rFonts w:cstheme="minorHAnsi"/>
              </w:rPr>
              <w:t>hysical restraint, environmental restraint) that must be authorised.</w:t>
            </w:r>
          </w:p>
        </w:tc>
        <w:tc>
          <w:tcPr>
            <w:tcW w:w="504" w:type="pct"/>
          </w:tcPr>
          <w:p w14:paraId="0C990835" w14:textId="5C3F3B33"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No authorisation required</w:t>
            </w:r>
          </w:p>
          <w:p w14:paraId="703266BF" w14:textId="77777777" w:rsidR="00A00119" w:rsidRPr="00686422" w:rsidRDefault="00A00119"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3BA0C50A" w14:textId="77777777" w:rsidR="008C1F88" w:rsidRPr="008C1F88" w:rsidRDefault="008C1F88" w:rsidP="008C1F88"/>
    <w:p w14:paraId="60C99840" w14:textId="6ABBA473" w:rsidR="00F41EDC" w:rsidRPr="00A04C7A" w:rsidRDefault="00F41EDC" w:rsidP="00A04C7A">
      <w:pPr>
        <w:pStyle w:val="Heading2"/>
      </w:pPr>
      <w:r w:rsidRPr="00A04C7A">
        <w:t>Seclusion</w:t>
      </w:r>
    </w:p>
    <w:p w14:paraId="035C70A5" w14:textId="4BEAC2E0" w:rsidR="00F41EDC" w:rsidRPr="00686422" w:rsidRDefault="00C32DAB" w:rsidP="001477B8">
      <w:pPr>
        <w:spacing w:line="276" w:lineRule="auto"/>
        <w:rPr>
          <w:rFonts w:cstheme="minorHAnsi"/>
        </w:rPr>
      </w:pPr>
      <w:r w:rsidRPr="00686422">
        <w:rPr>
          <w:rFonts w:cstheme="minorHAnsi"/>
        </w:rPr>
        <w:t xml:space="preserve">Seclusion is the sole confinement of a person with disability in a room or a physical space </w:t>
      </w:r>
      <w:r w:rsidR="00EB2CB4" w:rsidRPr="00686422">
        <w:rPr>
          <w:rFonts w:cstheme="minorHAnsi"/>
        </w:rPr>
        <w:t>a</w:t>
      </w:r>
      <w:r w:rsidRPr="00686422">
        <w:rPr>
          <w:rFonts w:cstheme="minorHAnsi"/>
        </w:rPr>
        <w:t>t any hour of the day or night where voluntary exit is prevented, or not facilitated, or it is implied that voluntary exit is not permitted.</w:t>
      </w:r>
      <w:r w:rsidRPr="00686422">
        <w:rPr>
          <w:rStyle w:val="FootnoteReference"/>
          <w:rFonts w:cstheme="minorHAnsi"/>
        </w:rPr>
        <w:footnoteReference w:id="10"/>
      </w:r>
      <w:r w:rsidRPr="00686422">
        <w:rPr>
          <w:rFonts w:cstheme="minorHAnsi"/>
        </w:rPr>
        <w:t xml:space="preserve"> </w:t>
      </w:r>
      <w:r w:rsidR="00C832DB" w:rsidRPr="00686422">
        <w:rPr>
          <w:rFonts w:cstheme="minorHAnsi"/>
        </w:rPr>
        <w:t>In</w:t>
      </w:r>
      <w:r w:rsidRPr="00686422">
        <w:rPr>
          <w:rFonts w:cstheme="minorHAnsi"/>
        </w:rPr>
        <w:t xml:space="preserve"> South Australia</w:t>
      </w:r>
      <w:r w:rsidR="00057272" w:rsidRPr="00686422">
        <w:rPr>
          <w:rFonts w:cstheme="minorHAnsi"/>
        </w:rPr>
        <w:t xml:space="preserve"> the regulations provide additional conditions, namely:</w:t>
      </w:r>
    </w:p>
    <w:p w14:paraId="5244E7C5" w14:textId="5CCE87BF" w:rsidR="00057272" w:rsidRPr="00686422" w:rsidRDefault="00057272" w:rsidP="001477B8">
      <w:pPr>
        <w:pStyle w:val="ListParagraph"/>
        <w:numPr>
          <w:ilvl w:val="0"/>
          <w:numId w:val="18"/>
        </w:numPr>
        <w:spacing w:after="0" w:line="276" w:lineRule="auto"/>
        <w:rPr>
          <w:rFonts w:cstheme="minorHAnsi"/>
        </w:rPr>
      </w:pPr>
      <w:r w:rsidRPr="00686422">
        <w:rPr>
          <w:rFonts w:cstheme="minorHAnsi"/>
        </w:rPr>
        <w:t>the period of seclusion cannot exceed two hours</w:t>
      </w:r>
    </w:p>
    <w:p w14:paraId="06FCDCBD" w14:textId="01B2171B" w:rsidR="00057272" w:rsidRPr="00686422" w:rsidRDefault="00057272" w:rsidP="001477B8">
      <w:pPr>
        <w:pStyle w:val="ListParagraph"/>
        <w:numPr>
          <w:ilvl w:val="0"/>
          <w:numId w:val="18"/>
        </w:numPr>
        <w:spacing w:after="0" w:line="276" w:lineRule="auto"/>
        <w:rPr>
          <w:rFonts w:cstheme="minorHAnsi"/>
        </w:rPr>
      </w:pPr>
      <w:r w:rsidRPr="00686422">
        <w:rPr>
          <w:rFonts w:cstheme="minorHAnsi"/>
        </w:rPr>
        <w:t xml:space="preserve">may only occur in </w:t>
      </w:r>
      <w:r w:rsidRPr="00686422" w:rsidDel="00057272">
        <w:rPr>
          <w:rFonts w:cstheme="minorHAnsi"/>
        </w:rPr>
        <w:t xml:space="preserve">an emergency </w:t>
      </w:r>
      <w:r w:rsidRPr="00686422">
        <w:rPr>
          <w:rFonts w:cstheme="minorHAnsi"/>
        </w:rPr>
        <w:t>where it is necessary to prevent serious harm to the person or others</w:t>
      </w:r>
    </w:p>
    <w:p w14:paraId="6B37FA51" w14:textId="6E17A6C2" w:rsidR="00057272" w:rsidRDefault="00057272" w:rsidP="001477B8">
      <w:pPr>
        <w:pStyle w:val="ListParagraph"/>
        <w:numPr>
          <w:ilvl w:val="0"/>
          <w:numId w:val="18"/>
        </w:numPr>
        <w:spacing w:after="0" w:line="276" w:lineRule="auto"/>
        <w:rPr>
          <w:rFonts w:cstheme="minorHAnsi"/>
        </w:rPr>
      </w:pPr>
      <w:r w:rsidRPr="00686422">
        <w:rPr>
          <w:rFonts w:cstheme="minorHAnsi"/>
        </w:rPr>
        <w:t>is for the purpose of de-escalation or self-regulation.</w:t>
      </w:r>
      <w:r w:rsidRPr="00686422">
        <w:rPr>
          <w:rStyle w:val="FootnoteReference"/>
          <w:rFonts w:cstheme="minorHAnsi"/>
        </w:rPr>
        <w:footnoteReference w:id="11"/>
      </w:r>
    </w:p>
    <w:p w14:paraId="4F071C8D" w14:textId="77777777" w:rsidR="00D97B9C" w:rsidRPr="00D97B9C" w:rsidRDefault="00D97B9C" w:rsidP="00D97B9C">
      <w:pPr>
        <w:spacing w:line="276" w:lineRule="auto"/>
        <w:rPr>
          <w:rFonts w:cstheme="minorHAnsi"/>
        </w:rPr>
      </w:pPr>
    </w:p>
    <w:tbl>
      <w:tblPr>
        <w:tblStyle w:val="GridTable1Light-Accent5"/>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046"/>
        <w:gridCol w:w="804"/>
        <w:gridCol w:w="1509"/>
        <w:gridCol w:w="5821"/>
        <w:gridCol w:w="1772"/>
      </w:tblGrid>
      <w:tr w:rsidR="00843852" w:rsidRPr="0086227F" w14:paraId="0EA0DDB1" w14:textId="77777777" w:rsidTr="00D975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0" w:type="pct"/>
            <w:tcBorders>
              <w:bottom w:val="none" w:sz="0" w:space="0" w:color="auto"/>
            </w:tcBorders>
            <w:shd w:val="clear" w:color="auto" w:fill="FFE181"/>
          </w:tcPr>
          <w:p w14:paraId="3075ABF7" w14:textId="43622A7A" w:rsidR="004E7DF2" w:rsidRPr="0086227F" w:rsidRDefault="004E7DF2" w:rsidP="008C1F88">
            <w:pPr>
              <w:rPr>
                <w:b w:val="0"/>
                <w:bCs w:val="0"/>
                <w:sz w:val="28"/>
                <w:szCs w:val="28"/>
              </w:rPr>
            </w:pPr>
            <w:r w:rsidRPr="0086227F">
              <w:rPr>
                <w:b w:val="0"/>
                <w:bCs w:val="0"/>
                <w:sz w:val="28"/>
                <w:szCs w:val="28"/>
              </w:rPr>
              <w:t xml:space="preserve">Description of </w:t>
            </w:r>
            <w:r w:rsidR="008C1F88" w:rsidRPr="0086227F">
              <w:rPr>
                <w:b w:val="0"/>
                <w:bCs w:val="0"/>
                <w:sz w:val="28"/>
                <w:szCs w:val="28"/>
              </w:rPr>
              <w:t>r</w:t>
            </w:r>
            <w:r w:rsidRPr="0086227F">
              <w:rPr>
                <w:b w:val="0"/>
                <w:bCs w:val="0"/>
                <w:sz w:val="28"/>
                <w:szCs w:val="28"/>
              </w:rPr>
              <w:t xml:space="preserve">estrictive </w:t>
            </w:r>
            <w:r w:rsidR="008C1F88" w:rsidRPr="0086227F">
              <w:rPr>
                <w:b w:val="0"/>
                <w:bCs w:val="0"/>
                <w:sz w:val="28"/>
                <w:szCs w:val="28"/>
              </w:rPr>
              <w:t>p</w:t>
            </w:r>
            <w:r w:rsidRPr="0086227F">
              <w:rPr>
                <w:b w:val="0"/>
                <w:bCs w:val="0"/>
                <w:sz w:val="28"/>
                <w:szCs w:val="28"/>
              </w:rPr>
              <w:t xml:space="preserve">ractice </w:t>
            </w:r>
          </w:p>
        </w:tc>
        <w:tc>
          <w:tcPr>
            <w:tcW w:w="227" w:type="pct"/>
            <w:tcBorders>
              <w:bottom w:val="none" w:sz="0" w:space="0" w:color="auto"/>
            </w:tcBorders>
            <w:shd w:val="clear" w:color="auto" w:fill="FFE181"/>
          </w:tcPr>
          <w:p w14:paraId="2D52EF89" w14:textId="7CD5CD2E" w:rsidR="004E7DF2" w:rsidRPr="0086227F" w:rsidRDefault="004E7DF2" w:rsidP="008C1F88">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 xml:space="preserve">Level </w:t>
            </w:r>
          </w:p>
        </w:tc>
        <w:tc>
          <w:tcPr>
            <w:tcW w:w="591" w:type="pct"/>
            <w:tcBorders>
              <w:bottom w:val="none" w:sz="0" w:space="0" w:color="auto"/>
            </w:tcBorders>
            <w:shd w:val="clear" w:color="auto" w:fill="FFE181"/>
          </w:tcPr>
          <w:p w14:paraId="75FB4107" w14:textId="4C310491" w:rsidR="004E7DF2" w:rsidRPr="0086227F" w:rsidRDefault="004E7DF2" w:rsidP="008C1F88">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 xml:space="preserve">RPS </w:t>
            </w:r>
            <w:r w:rsidR="008C1F88" w:rsidRPr="0086227F">
              <w:rPr>
                <w:b w:val="0"/>
                <w:bCs w:val="0"/>
                <w:sz w:val="28"/>
                <w:szCs w:val="28"/>
              </w:rPr>
              <w:t>s</w:t>
            </w:r>
            <w:r w:rsidRPr="0086227F">
              <w:rPr>
                <w:b w:val="0"/>
                <w:bCs w:val="0"/>
                <w:sz w:val="28"/>
                <w:szCs w:val="28"/>
              </w:rPr>
              <w:t>ubtype</w:t>
            </w:r>
          </w:p>
        </w:tc>
        <w:tc>
          <w:tcPr>
            <w:tcW w:w="2136" w:type="pct"/>
            <w:tcBorders>
              <w:bottom w:val="none" w:sz="0" w:space="0" w:color="auto"/>
            </w:tcBorders>
            <w:shd w:val="clear" w:color="auto" w:fill="FFE181"/>
          </w:tcPr>
          <w:p w14:paraId="0786AC89" w14:textId="4C2FC2CE" w:rsidR="004E7DF2" w:rsidRPr="0086227F" w:rsidRDefault="00D665A5" w:rsidP="008C1F88">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 xml:space="preserve">Examples and </w:t>
            </w:r>
            <w:r w:rsidR="008C1F88" w:rsidRPr="0086227F">
              <w:rPr>
                <w:b w:val="0"/>
                <w:bCs w:val="0"/>
                <w:sz w:val="28"/>
                <w:szCs w:val="28"/>
              </w:rPr>
              <w:t>c</w:t>
            </w:r>
            <w:r w:rsidR="004E7DF2" w:rsidRPr="0086227F">
              <w:rPr>
                <w:b w:val="0"/>
                <w:bCs w:val="0"/>
                <w:sz w:val="28"/>
                <w:szCs w:val="28"/>
              </w:rPr>
              <w:t>onsiderations</w:t>
            </w:r>
          </w:p>
        </w:tc>
        <w:tc>
          <w:tcPr>
            <w:tcW w:w="545" w:type="pct"/>
            <w:tcBorders>
              <w:bottom w:val="none" w:sz="0" w:space="0" w:color="auto"/>
            </w:tcBorders>
            <w:shd w:val="clear" w:color="auto" w:fill="FFE181"/>
          </w:tcPr>
          <w:p w14:paraId="5495B72B" w14:textId="77777777" w:rsidR="004E7DF2" w:rsidRPr="0086227F" w:rsidRDefault="004E7DF2" w:rsidP="008C1F88">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6227F">
              <w:rPr>
                <w:b w:val="0"/>
                <w:bCs w:val="0"/>
                <w:sz w:val="28"/>
                <w:szCs w:val="28"/>
              </w:rPr>
              <w:t>Authorisation</w:t>
            </w:r>
          </w:p>
        </w:tc>
      </w:tr>
      <w:tr w:rsidR="00F54F1B" w:rsidRPr="00686422" w14:paraId="55697BD6" w14:textId="77777777" w:rsidTr="00D97565">
        <w:tc>
          <w:tcPr>
            <w:cnfStyle w:val="001000000000" w:firstRow="0" w:lastRow="0" w:firstColumn="1" w:lastColumn="0" w:oddVBand="0" w:evenVBand="0" w:oddHBand="0" w:evenHBand="0" w:firstRowFirstColumn="0" w:firstRowLastColumn="0" w:lastRowFirstColumn="0" w:lastRowLastColumn="0"/>
            <w:tcW w:w="1500" w:type="pct"/>
          </w:tcPr>
          <w:p w14:paraId="00011CFD" w14:textId="77F2424F" w:rsidR="004E7DF2" w:rsidRPr="00D97B9C" w:rsidRDefault="001175CF" w:rsidP="001477B8">
            <w:pPr>
              <w:spacing w:line="276" w:lineRule="auto"/>
              <w:rPr>
                <w:rFonts w:cstheme="minorHAnsi"/>
                <w:b w:val="0"/>
                <w:bCs w:val="0"/>
              </w:rPr>
            </w:pPr>
            <w:bookmarkStart w:id="5" w:name="_Hlk89868100"/>
            <w:r w:rsidRPr="00D97B9C">
              <w:rPr>
                <w:rFonts w:cstheme="minorHAnsi"/>
                <w:b w:val="0"/>
                <w:bCs w:val="0"/>
              </w:rPr>
              <w:t>Seclusion</w:t>
            </w:r>
            <w:r w:rsidR="00562C24" w:rsidRPr="00D97B9C">
              <w:rPr>
                <w:rFonts w:cstheme="minorHAnsi"/>
                <w:b w:val="0"/>
                <w:bCs w:val="0"/>
              </w:rPr>
              <w:t xml:space="preserve"> in room</w:t>
            </w:r>
          </w:p>
        </w:tc>
        <w:tc>
          <w:tcPr>
            <w:tcW w:w="227" w:type="pct"/>
          </w:tcPr>
          <w:p w14:paraId="45C1CD6F" w14:textId="35E78443" w:rsidR="004E7DF2" w:rsidRPr="00686422" w:rsidRDefault="004E7DF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91" w:type="pct"/>
          </w:tcPr>
          <w:p w14:paraId="5F306C1D" w14:textId="64712866" w:rsidR="005905B1" w:rsidRPr="00686422" w:rsidRDefault="001B0F4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Own </w:t>
            </w:r>
            <w:r w:rsidR="001F57E2">
              <w:rPr>
                <w:rFonts w:cstheme="minorHAnsi"/>
              </w:rPr>
              <w:t>r</w:t>
            </w:r>
            <w:r w:rsidRPr="00686422">
              <w:rPr>
                <w:rFonts w:cstheme="minorHAnsi"/>
              </w:rPr>
              <w:t>oom</w:t>
            </w:r>
          </w:p>
          <w:p w14:paraId="2F999197" w14:textId="757DD779" w:rsidR="001B0F47" w:rsidRPr="00686422" w:rsidRDefault="001B0F47"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136" w:type="pct"/>
          </w:tcPr>
          <w:p w14:paraId="6B76A97D" w14:textId="10106E20" w:rsidR="004E7DF2" w:rsidRPr="00686422" w:rsidRDefault="004E7DF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Consideration should be given to whether the environment provides the appropriate level of sensory input (or reduction) to support the </w:t>
            </w:r>
            <w:r w:rsidR="004B7B0E" w:rsidRPr="00686422">
              <w:rPr>
                <w:rFonts w:cstheme="minorHAnsi"/>
              </w:rPr>
              <w:t xml:space="preserve">person </w:t>
            </w:r>
            <w:r w:rsidRPr="00686422">
              <w:rPr>
                <w:rFonts w:cstheme="minorHAnsi"/>
              </w:rPr>
              <w:t xml:space="preserve">to de-escalate. </w:t>
            </w:r>
            <w:r w:rsidR="004B7B0E" w:rsidRPr="00686422">
              <w:rPr>
                <w:rFonts w:cstheme="minorHAnsi"/>
              </w:rPr>
              <w:t xml:space="preserve">The person </w:t>
            </w:r>
            <w:r w:rsidRPr="00686422">
              <w:rPr>
                <w:rFonts w:cstheme="minorHAnsi"/>
              </w:rPr>
              <w:t xml:space="preserve">must be actively monitored and supported throughout the period of seclusion. </w:t>
            </w:r>
            <w:r w:rsidR="00AB2459" w:rsidRPr="00686422">
              <w:rPr>
                <w:rFonts w:cstheme="minorHAnsi"/>
              </w:rPr>
              <w:t>A risk assessment should be undertaken</w:t>
            </w:r>
            <w:r w:rsidR="0088239E" w:rsidRPr="00686422">
              <w:rPr>
                <w:rFonts w:cstheme="minorHAnsi"/>
              </w:rPr>
              <w:t>.</w:t>
            </w:r>
          </w:p>
        </w:tc>
        <w:tc>
          <w:tcPr>
            <w:tcW w:w="545" w:type="pct"/>
          </w:tcPr>
          <w:p w14:paraId="333D6571" w14:textId="4B5D4D44" w:rsidR="004E7DF2" w:rsidRPr="00686422" w:rsidRDefault="004E7DF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Senior Authorising Officer</w:t>
            </w:r>
          </w:p>
        </w:tc>
      </w:tr>
      <w:tr w:rsidR="00716B5E" w:rsidRPr="00686422" w14:paraId="4595D6AD" w14:textId="77777777" w:rsidTr="00D97565">
        <w:trPr>
          <w:trHeight w:val="1880"/>
        </w:trPr>
        <w:tc>
          <w:tcPr>
            <w:cnfStyle w:val="001000000000" w:firstRow="0" w:lastRow="0" w:firstColumn="1" w:lastColumn="0" w:oddVBand="0" w:evenVBand="0" w:oddHBand="0" w:evenHBand="0" w:firstRowFirstColumn="0" w:firstRowLastColumn="0" w:lastRowFirstColumn="0" w:lastRowLastColumn="0"/>
            <w:tcW w:w="1500" w:type="pct"/>
          </w:tcPr>
          <w:p w14:paraId="5433BD43" w14:textId="7CC46725" w:rsidR="00716B5E" w:rsidRPr="00D97B9C" w:rsidRDefault="00562C24" w:rsidP="001477B8">
            <w:pPr>
              <w:pStyle w:val="ListParagraph"/>
              <w:spacing w:after="0" w:line="276" w:lineRule="auto"/>
              <w:ind w:left="0"/>
              <w:rPr>
                <w:rFonts w:cstheme="minorHAnsi"/>
                <w:b w:val="0"/>
                <w:bCs w:val="0"/>
              </w:rPr>
            </w:pPr>
            <w:r w:rsidRPr="00D97B9C">
              <w:rPr>
                <w:rFonts w:cstheme="minorHAnsi"/>
                <w:b w:val="0"/>
                <w:bCs w:val="0"/>
              </w:rPr>
              <w:lastRenderedPageBreak/>
              <w:t xml:space="preserve">Seclusion </w:t>
            </w:r>
            <w:r w:rsidR="005B402D" w:rsidRPr="00D97B9C">
              <w:rPr>
                <w:rFonts w:cstheme="minorHAnsi"/>
                <w:b w:val="0"/>
                <w:bCs w:val="0"/>
              </w:rPr>
              <w:t>i</w:t>
            </w:r>
            <w:r w:rsidR="00716B5E" w:rsidRPr="00D97B9C">
              <w:rPr>
                <w:rFonts w:cstheme="minorHAnsi"/>
                <w:b w:val="0"/>
                <w:bCs w:val="0"/>
              </w:rPr>
              <w:t>n car/vehicle</w:t>
            </w:r>
          </w:p>
        </w:tc>
        <w:tc>
          <w:tcPr>
            <w:tcW w:w="227" w:type="pct"/>
          </w:tcPr>
          <w:p w14:paraId="24247762" w14:textId="77777777" w:rsidR="00716B5E" w:rsidRPr="00686422" w:rsidRDefault="00716B5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p w14:paraId="5FF0945F" w14:textId="7C003CA5" w:rsidR="00716B5E" w:rsidRPr="00686422" w:rsidRDefault="00716B5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591" w:type="pct"/>
          </w:tcPr>
          <w:p w14:paraId="769EC334" w14:textId="77777777" w:rsidR="00716B5E" w:rsidRPr="00686422" w:rsidRDefault="00716B5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In car/vehicle</w:t>
            </w:r>
          </w:p>
          <w:p w14:paraId="2B78E2F8" w14:textId="3023797B" w:rsidR="00716B5E" w:rsidRPr="00686422" w:rsidRDefault="00716B5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136" w:type="pct"/>
          </w:tcPr>
          <w:p w14:paraId="552AE409" w14:textId="4C676936" w:rsidR="00530B4A" w:rsidRPr="00686422" w:rsidRDefault="00530B4A"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Where a seatbelt cover/lock is used to restrain a person</w:t>
            </w:r>
            <w:r w:rsidR="008941D5" w:rsidRPr="00686422">
              <w:rPr>
                <w:rFonts w:cstheme="minorHAnsi"/>
              </w:rPr>
              <w:t xml:space="preserve"> by themselves</w:t>
            </w:r>
            <w:r w:rsidR="002A3ACE" w:rsidRPr="00686422">
              <w:rPr>
                <w:rFonts w:cstheme="minorHAnsi"/>
              </w:rPr>
              <w:t xml:space="preserve"> in a vehicle</w:t>
            </w:r>
            <w:r w:rsidRPr="00686422">
              <w:rPr>
                <w:rFonts w:cstheme="minorHAnsi"/>
              </w:rPr>
              <w:t xml:space="preserve"> when they are not being transported</w:t>
            </w:r>
            <w:r w:rsidR="008941D5" w:rsidRPr="00686422">
              <w:rPr>
                <w:rFonts w:cstheme="minorHAnsi"/>
              </w:rPr>
              <w:t xml:space="preserve">, </w:t>
            </w:r>
            <w:r w:rsidRPr="00686422">
              <w:rPr>
                <w:rFonts w:cstheme="minorHAnsi"/>
              </w:rPr>
              <w:t xml:space="preserve">this constitutes seclusion and requires authorisation by the </w:t>
            </w:r>
            <w:r w:rsidRPr="00686422">
              <w:rPr>
                <w:rFonts w:cstheme="minorHAnsi"/>
                <w:b/>
                <w:bCs/>
              </w:rPr>
              <w:t>Senior Authorising Officer</w:t>
            </w:r>
            <w:r w:rsidRPr="00686422">
              <w:rPr>
                <w:rFonts w:cstheme="minorHAnsi"/>
              </w:rPr>
              <w:t>.</w:t>
            </w:r>
          </w:p>
          <w:p w14:paraId="3DEE24C8" w14:textId="77777777" w:rsidR="00530B4A" w:rsidRPr="00686422" w:rsidRDefault="00530B4A"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57A8117E" w14:textId="62A2B00A" w:rsidR="00716B5E" w:rsidRPr="00686422" w:rsidRDefault="00FA59A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Seclusion in a vehicle is a </w:t>
            </w:r>
            <w:r w:rsidR="008765C3" w:rsidRPr="00686422">
              <w:rPr>
                <w:rFonts w:cstheme="minorHAnsi"/>
              </w:rPr>
              <w:t>high-risk</w:t>
            </w:r>
            <w:r w:rsidRPr="00686422">
              <w:rPr>
                <w:rFonts w:cstheme="minorHAnsi"/>
              </w:rPr>
              <w:t xml:space="preserve"> practice. </w:t>
            </w:r>
            <w:r w:rsidR="00716B5E" w:rsidRPr="00686422">
              <w:rPr>
                <w:rFonts w:cstheme="minorHAnsi"/>
              </w:rPr>
              <w:t>Risk assessment</w:t>
            </w:r>
            <w:r w:rsidRPr="00686422">
              <w:rPr>
                <w:rFonts w:cstheme="minorHAnsi"/>
              </w:rPr>
              <w:t xml:space="preserve"> should occur</w:t>
            </w:r>
            <w:r w:rsidR="00716B5E" w:rsidRPr="00686422">
              <w:rPr>
                <w:rFonts w:cstheme="minorHAnsi"/>
              </w:rPr>
              <w:t xml:space="preserve"> of the environment, including</w:t>
            </w:r>
            <w:r w:rsidR="00A54DB5" w:rsidRPr="00686422">
              <w:rPr>
                <w:rFonts w:cstheme="minorHAnsi"/>
              </w:rPr>
              <w:t xml:space="preserve"> the</w:t>
            </w:r>
            <w:r w:rsidR="00716B5E" w:rsidRPr="00686422">
              <w:rPr>
                <w:rFonts w:cstheme="minorHAnsi"/>
              </w:rPr>
              <w:t xml:space="preserve"> location of the car</w:t>
            </w:r>
            <w:r w:rsidR="00A54DB5" w:rsidRPr="00686422">
              <w:rPr>
                <w:rFonts w:cstheme="minorHAnsi"/>
              </w:rPr>
              <w:t>, and</w:t>
            </w:r>
            <w:r w:rsidR="00716B5E" w:rsidRPr="00686422">
              <w:rPr>
                <w:rFonts w:cstheme="minorHAnsi"/>
              </w:rPr>
              <w:t xml:space="preserve"> the weather conditions</w:t>
            </w:r>
            <w:r w:rsidR="00A54DB5" w:rsidRPr="00686422">
              <w:rPr>
                <w:rFonts w:cstheme="minorHAnsi"/>
              </w:rPr>
              <w:t xml:space="preserve"> given the high risk of the person overheating. A </w:t>
            </w:r>
            <w:r w:rsidR="00716B5E" w:rsidRPr="00686422">
              <w:rPr>
                <w:rFonts w:cstheme="minorHAnsi"/>
              </w:rPr>
              <w:t xml:space="preserve">protocol for </w:t>
            </w:r>
            <w:r w:rsidR="00A54DB5" w:rsidRPr="00686422">
              <w:rPr>
                <w:rFonts w:cstheme="minorHAnsi"/>
              </w:rPr>
              <w:t xml:space="preserve">implementation </w:t>
            </w:r>
            <w:r w:rsidR="00716B5E" w:rsidRPr="00686422">
              <w:rPr>
                <w:rFonts w:cstheme="minorHAnsi"/>
              </w:rPr>
              <w:t xml:space="preserve">should be </w:t>
            </w:r>
            <w:r w:rsidR="00A54DB5" w:rsidRPr="00686422">
              <w:rPr>
                <w:rFonts w:cstheme="minorHAnsi"/>
              </w:rPr>
              <w:t>developed</w:t>
            </w:r>
            <w:r w:rsidR="00716B5E" w:rsidRPr="00686422">
              <w:rPr>
                <w:rFonts w:cstheme="minorHAnsi"/>
              </w:rPr>
              <w:t>.</w:t>
            </w:r>
          </w:p>
        </w:tc>
        <w:tc>
          <w:tcPr>
            <w:tcW w:w="545" w:type="pct"/>
          </w:tcPr>
          <w:p w14:paraId="51E31A6E" w14:textId="77777777" w:rsidR="00716B5E" w:rsidRPr="00686422" w:rsidRDefault="00716B5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Senior Authorising Officer</w:t>
            </w:r>
          </w:p>
          <w:p w14:paraId="65B400F6" w14:textId="5DE70924" w:rsidR="00716B5E" w:rsidRPr="00686422" w:rsidRDefault="00716B5E"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5A5C" w:rsidRPr="00686422" w14:paraId="5848BCA0" w14:textId="77777777" w:rsidTr="00D97565">
        <w:tc>
          <w:tcPr>
            <w:cnfStyle w:val="001000000000" w:firstRow="0" w:lastRow="0" w:firstColumn="1" w:lastColumn="0" w:oddVBand="0" w:evenVBand="0" w:oddHBand="0" w:evenHBand="0" w:firstRowFirstColumn="0" w:firstRowLastColumn="0" w:lastRowFirstColumn="0" w:lastRowLastColumn="0"/>
            <w:tcW w:w="1500" w:type="pct"/>
          </w:tcPr>
          <w:p w14:paraId="0DE0873C" w14:textId="75EEC66B" w:rsidR="000A5A5C" w:rsidRPr="00D97B9C" w:rsidRDefault="005B402D" w:rsidP="001477B8">
            <w:pPr>
              <w:pStyle w:val="ListParagraph"/>
              <w:spacing w:after="0" w:line="276" w:lineRule="auto"/>
              <w:ind w:left="0"/>
              <w:rPr>
                <w:rFonts w:cstheme="minorHAnsi"/>
                <w:b w:val="0"/>
                <w:bCs w:val="0"/>
              </w:rPr>
            </w:pPr>
            <w:r w:rsidRPr="00D97B9C">
              <w:rPr>
                <w:rFonts w:cstheme="minorHAnsi"/>
                <w:b w:val="0"/>
                <w:bCs w:val="0"/>
              </w:rPr>
              <w:t>Seclusion o</w:t>
            </w:r>
            <w:r w:rsidR="000A5A5C" w:rsidRPr="00D97B9C">
              <w:rPr>
                <w:rFonts w:cstheme="minorHAnsi"/>
                <w:b w:val="0"/>
                <w:bCs w:val="0"/>
              </w:rPr>
              <w:t xml:space="preserve">ther </w:t>
            </w:r>
            <w:r w:rsidR="008765C3" w:rsidRPr="00D97B9C">
              <w:rPr>
                <w:rFonts w:cstheme="minorHAnsi"/>
                <w:b w:val="0"/>
                <w:bCs w:val="0"/>
              </w:rPr>
              <w:t>r</w:t>
            </w:r>
            <w:r w:rsidR="000A5A5C" w:rsidRPr="00D97B9C">
              <w:rPr>
                <w:rFonts w:cstheme="minorHAnsi"/>
                <w:b w:val="0"/>
                <w:bCs w:val="0"/>
              </w:rPr>
              <w:t>oom</w:t>
            </w:r>
          </w:p>
        </w:tc>
        <w:tc>
          <w:tcPr>
            <w:tcW w:w="227" w:type="pct"/>
          </w:tcPr>
          <w:p w14:paraId="79B0C257" w14:textId="3EA1EC64" w:rsidR="000A5A5C" w:rsidRPr="00686422" w:rsidRDefault="00315640"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2</w:t>
            </w:r>
          </w:p>
        </w:tc>
        <w:tc>
          <w:tcPr>
            <w:tcW w:w="591" w:type="pct"/>
          </w:tcPr>
          <w:p w14:paraId="0D1C70A1" w14:textId="7233EAB7" w:rsidR="000A5A5C" w:rsidRPr="00686422" w:rsidRDefault="000A5A5C"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Other </w:t>
            </w:r>
            <w:r w:rsidR="001F57E2">
              <w:rPr>
                <w:rFonts w:cstheme="minorHAnsi"/>
              </w:rPr>
              <w:t>r</w:t>
            </w:r>
            <w:r w:rsidRPr="00686422">
              <w:rPr>
                <w:rFonts w:cstheme="minorHAnsi"/>
              </w:rPr>
              <w:t>oom</w:t>
            </w:r>
          </w:p>
        </w:tc>
        <w:tc>
          <w:tcPr>
            <w:tcW w:w="2136" w:type="pct"/>
          </w:tcPr>
          <w:p w14:paraId="1DAA386A" w14:textId="0C8B6AF3" w:rsidR="00516EDD" w:rsidRPr="00686422" w:rsidRDefault="00516EDD"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This includes </w:t>
            </w:r>
            <w:r w:rsidR="00400239" w:rsidRPr="00686422">
              <w:rPr>
                <w:rFonts w:cstheme="minorHAnsi"/>
              </w:rPr>
              <w:t xml:space="preserve">circumstances where </w:t>
            </w:r>
            <w:r w:rsidR="00333292" w:rsidRPr="00686422">
              <w:rPr>
                <w:rFonts w:cstheme="minorHAnsi"/>
              </w:rPr>
              <w:t>staff withdraw</w:t>
            </w:r>
            <w:r w:rsidR="004D2B1D" w:rsidRPr="00686422">
              <w:rPr>
                <w:rFonts w:cstheme="minorHAnsi"/>
              </w:rPr>
              <w:t xml:space="preserve"> t</w:t>
            </w:r>
            <w:r w:rsidR="00836D17" w:rsidRPr="00686422">
              <w:rPr>
                <w:rFonts w:cstheme="minorHAnsi"/>
              </w:rPr>
              <w:t xml:space="preserve">o a locked space for safety, and the person is secluded by themselves in the remainder of the house and </w:t>
            </w:r>
            <w:r w:rsidR="008765C3" w:rsidRPr="00686422">
              <w:rPr>
                <w:rFonts w:cstheme="minorHAnsi"/>
              </w:rPr>
              <w:t>cannot</w:t>
            </w:r>
            <w:r w:rsidR="00836D17" w:rsidRPr="00686422">
              <w:rPr>
                <w:rFonts w:cstheme="minorHAnsi"/>
              </w:rPr>
              <w:t xml:space="preserve"> leave </w:t>
            </w:r>
            <w:r w:rsidR="00A8114F" w:rsidRPr="00686422">
              <w:rPr>
                <w:rFonts w:cstheme="minorHAnsi"/>
              </w:rPr>
              <w:t>as the external doors are locked.</w:t>
            </w:r>
          </w:p>
          <w:p w14:paraId="2FFFA0EB" w14:textId="77777777" w:rsidR="00A8114F" w:rsidRPr="00686422" w:rsidRDefault="00A8114F"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17198F0E" w14:textId="5B92A17A" w:rsidR="000A5A5C" w:rsidRPr="00686422" w:rsidRDefault="000A5A5C"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Consideration should be given to whether the environment </w:t>
            </w:r>
            <w:r w:rsidR="00882FDB" w:rsidRPr="00686422">
              <w:rPr>
                <w:rFonts w:cstheme="minorHAnsi"/>
              </w:rPr>
              <w:t xml:space="preserve">holds any safety hazards and </w:t>
            </w:r>
            <w:r w:rsidRPr="00686422">
              <w:rPr>
                <w:rFonts w:cstheme="minorHAnsi"/>
              </w:rPr>
              <w:t xml:space="preserve">provides the appropriate level of sensory input (or reduction) to support the </w:t>
            </w:r>
            <w:r w:rsidR="004B7B0E" w:rsidRPr="00686422">
              <w:rPr>
                <w:rFonts w:cstheme="minorHAnsi"/>
              </w:rPr>
              <w:t xml:space="preserve">person </w:t>
            </w:r>
            <w:r w:rsidRPr="00686422">
              <w:rPr>
                <w:rFonts w:cstheme="minorHAnsi"/>
              </w:rPr>
              <w:t xml:space="preserve">to de-escalate. </w:t>
            </w:r>
            <w:r w:rsidR="004B7B0E" w:rsidRPr="00686422">
              <w:rPr>
                <w:rFonts w:cstheme="minorHAnsi"/>
              </w:rPr>
              <w:t xml:space="preserve">The person </w:t>
            </w:r>
            <w:r w:rsidRPr="00686422">
              <w:rPr>
                <w:rFonts w:cstheme="minorHAnsi"/>
              </w:rPr>
              <w:t>must be actively monitored and supported throughout the period of seclusion.</w:t>
            </w:r>
          </w:p>
        </w:tc>
        <w:tc>
          <w:tcPr>
            <w:tcW w:w="545" w:type="pct"/>
          </w:tcPr>
          <w:p w14:paraId="4A91D943" w14:textId="5BA23DCB" w:rsidR="000A5A5C" w:rsidRPr="00686422" w:rsidRDefault="00315640"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Senior Authorising Officer</w:t>
            </w:r>
          </w:p>
        </w:tc>
      </w:tr>
      <w:bookmarkEnd w:id="5"/>
    </w:tbl>
    <w:p w14:paraId="1E305263" w14:textId="77777777" w:rsidR="00766A42" w:rsidRPr="00E003DE" w:rsidRDefault="00766A42" w:rsidP="001477B8">
      <w:pPr>
        <w:pStyle w:val="Heading1"/>
        <w:spacing w:after="0" w:line="276" w:lineRule="auto"/>
        <w:rPr>
          <w:rFonts w:cstheme="minorHAnsi"/>
          <w:color w:val="000000" w:themeColor="text1"/>
          <w:sz w:val="24"/>
          <w:szCs w:val="24"/>
        </w:rPr>
      </w:pPr>
    </w:p>
    <w:p w14:paraId="695294DF" w14:textId="6E307332" w:rsidR="00677BB7" w:rsidRPr="00E827D1" w:rsidRDefault="00677BB7" w:rsidP="00E827D1">
      <w:pPr>
        <w:pStyle w:val="Heading2"/>
      </w:pPr>
      <w:r w:rsidRPr="00E827D1">
        <w:lastRenderedPageBreak/>
        <w:t>P</w:t>
      </w:r>
      <w:r w:rsidR="005117FC" w:rsidRPr="00E827D1">
        <w:t>rohibited</w:t>
      </w:r>
      <w:r w:rsidRPr="00E827D1">
        <w:t xml:space="preserve"> </w:t>
      </w:r>
      <w:r w:rsidR="005117FC" w:rsidRPr="00E827D1">
        <w:t>r</w:t>
      </w:r>
      <w:r w:rsidRPr="00E827D1">
        <w:t xml:space="preserve">estrictive </w:t>
      </w:r>
      <w:r w:rsidR="005117FC" w:rsidRPr="00E827D1">
        <w:t>p</w:t>
      </w:r>
      <w:r w:rsidRPr="00E827D1">
        <w:t>ractice</w:t>
      </w:r>
      <w:r w:rsidR="005944B9" w:rsidRPr="00E827D1">
        <w:t>s</w:t>
      </w:r>
    </w:p>
    <w:tbl>
      <w:tblPr>
        <w:tblStyle w:val="GridTable1Light-Accent5"/>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393"/>
        <w:gridCol w:w="10559"/>
      </w:tblGrid>
      <w:tr w:rsidR="00272984" w:rsidRPr="009440D4" w14:paraId="682FAE1C" w14:textId="77777777" w:rsidTr="00D975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4545"/>
          </w:tcPr>
          <w:p w14:paraId="274A4B18" w14:textId="77777777" w:rsidR="001356E3" w:rsidRPr="009440D4" w:rsidRDefault="001356E3" w:rsidP="00272984">
            <w:pPr>
              <w:pStyle w:val="Heading3"/>
              <w:rPr>
                <w:b/>
                <w:bCs w:val="0"/>
                <w:color w:val="000000" w:themeColor="text1"/>
                <w:sz w:val="32"/>
                <w:szCs w:val="32"/>
              </w:rPr>
            </w:pPr>
            <w:r w:rsidRPr="009440D4">
              <w:rPr>
                <w:color w:val="000000" w:themeColor="text1"/>
                <w:sz w:val="32"/>
                <w:szCs w:val="32"/>
              </w:rPr>
              <w:t>Prohibited physical restraints</w:t>
            </w:r>
          </w:p>
        </w:tc>
      </w:tr>
      <w:tr w:rsidR="001356E3" w:rsidRPr="00686422" w14:paraId="4D67822E" w14:textId="77777777" w:rsidTr="00D975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one" w:sz="0" w:space="0" w:color="auto"/>
            </w:tcBorders>
            <w:shd w:val="clear" w:color="auto" w:fill="FE9090"/>
          </w:tcPr>
          <w:p w14:paraId="08375293" w14:textId="77777777" w:rsidR="001356E3" w:rsidRPr="00686422" w:rsidRDefault="001356E3" w:rsidP="001477B8">
            <w:pPr>
              <w:tabs>
                <w:tab w:val="left" w:pos="12465"/>
              </w:tabs>
              <w:spacing w:line="276" w:lineRule="auto"/>
              <w:rPr>
                <w:rFonts w:cstheme="minorHAnsi"/>
              </w:rPr>
            </w:pPr>
            <w:r w:rsidRPr="00686422">
              <w:rPr>
                <w:rFonts w:cstheme="minorHAnsi"/>
                <w:b w:val="0"/>
                <w:bCs w:val="0"/>
              </w:rPr>
              <w:t>There is no requirement that the person implementing the practice intends to cause pain, discomfort, impact to the person’s respiratory and digestive functions or bodies for these practices to be prohibited.</w:t>
            </w:r>
          </w:p>
        </w:tc>
      </w:tr>
      <w:tr w:rsidR="001356E3" w:rsidRPr="00686422" w14:paraId="2E50081B" w14:textId="77777777" w:rsidTr="00D97565">
        <w:tc>
          <w:tcPr>
            <w:cnfStyle w:val="001000000000" w:firstRow="0" w:lastRow="0" w:firstColumn="1" w:lastColumn="0" w:oddVBand="0" w:evenVBand="0" w:oddHBand="0" w:evenHBand="0" w:firstRowFirstColumn="0" w:firstRowLastColumn="0" w:lastRowFirstColumn="0" w:lastRowLastColumn="0"/>
            <w:tcW w:w="1216" w:type="pct"/>
          </w:tcPr>
          <w:p w14:paraId="16FA0212" w14:textId="02C71CF7" w:rsidR="001356E3" w:rsidRPr="00686422" w:rsidRDefault="001356E3" w:rsidP="001477B8">
            <w:pPr>
              <w:spacing w:line="276" w:lineRule="auto"/>
              <w:rPr>
                <w:rFonts w:cstheme="minorHAnsi"/>
                <w:b w:val="0"/>
                <w:bCs w:val="0"/>
              </w:rPr>
            </w:pPr>
            <w:r w:rsidRPr="00686422">
              <w:rPr>
                <w:rFonts w:cstheme="minorHAnsi"/>
                <w:b w:val="0"/>
                <w:bCs w:val="0"/>
              </w:rPr>
              <w:t xml:space="preserve">Prone/supine restraint </w:t>
            </w:r>
          </w:p>
        </w:tc>
        <w:tc>
          <w:tcPr>
            <w:tcW w:w="3784" w:type="pct"/>
          </w:tcPr>
          <w:p w14:paraId="53BA54B2" w14:textId="56DDD9F9" w:rsidR="001356E3" w:rsidRPr="00686422" w:rsidRDefault="001356E3"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Taking or holding someone to the floor using your own body weight: face down (supine restraint)/ face up (prone restraint).</w:t>
            </w:r>
          </w:p>
        </w:tc>
      </w:tr>
      <w:tr w:rsidR="001356E3" w:rsidRPr="00686422" w14:paraId="786BDD34" w14:textId="77777777" w:rsidTr="00D97565">
        <w:tc>
          <w:tcPr>
            <w:cnfStyle w:val="001000000000" w:firstRow="0" w:lastRow="0" w:firstColumn="1" w:lastColumn="0" w:oddVBand="0" w:evenVBand="0" w:oddHBand="0" w:evenHBand="0" w:firstRowFirstColumn="0" w:firstRowLastColumn="0" w:lastRowFirstColumn="0" w:lastRowLastColumn="0"/>
            <w:tcW w:w="1216" w:type="pct"/>
          </w:tcPr>
          <w:p w14:paraId="4F53CCAC" w14:textId="2BAED293" w:rsidR="001356E3" w:rsidRPr="00686422" w:rsidRDefault="001356E3" w:rsidP="001477B8">
            <w:pPr>
              <w:spacing w:line="276" w:lineRule="auto"/>
              <w:rPr>
                <w:rFonts w:cstheme="minorHAnsi"/>
              </w:rPr>
            </w:pPr>
            <w:r w:rsidRPr="00686422">
              <w:rPr>
                <w:rFonts w:cstheme="minorHAnsi"/>
                <w:b w:val="0"/>
                <w:bCs w:val="0"/>
              </w:rPr>
              <w:t>Physical restraint that</w:t>
            </w:r>
            <w:r w:rsidRPr="00686422">
              <w:rPr>
                <w:rFonts w:cstheme="minorHAnsi"/>
              </w:rPr>
              <w:t xml:space="preserve"> </w:t>
            </w:r>
            <w:r w:rsidRPr="00686422">
              <w:rPr>
                <w:rFonts w:cstheme="minorHAnsi"/>
                <w:b w:val="0"/>
                <w:bCs w:val="0"/>
              </w:rPr>
              <w:t>restricts or affects a person’s respiratory or digestive function to subdue them</w:t>
            </w:r>
            <w:r w:rsidR="00911D44">
              <w:rPr>
                <w:rFonts w:cstheme="minorHAnsi"/>
                <w:b w:val="0"/>
                <w:bCs w:val="0"/>
              </w:rPr>
              <w:t>.</w:t>
            </w:r>
          </w:p>
        </w:tc>
        <w:tc>
          <w:tcPr>
            <w:tcW w:w="3784" w:type="pct"/>
          </w:tcPr>
          <w:p w14:paraId="10BB31A2" w14:textId="18000E36" w:rsidR="001356E3" w:rsidRPr="00686422" w:rsidRDefault="001356E3"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This includes basket holds and bear hugs, where the support worker wraps their arms around the person’s upper or lower body.</w:t>
            </w:r>
          </w:p>
        </w:tc>
      </w:tr>
      <w:tr w:rsidR="001356E3" w:rsidRPr="00686422" w14:paraId="69DA1EDB" w14:textId="77777777" w:rsidTr="00D97565">
        <w:trPr>
          <w:trHeight w:val="1438"/>
        </w:trPr>
        <w:tc>
          <w:tcPr>
            <w:cnfStyle w:val="001000000000" w:firstRow="0" w:lastRow="0" w:firstColumn="1" w:lastColumn="0" w:oddVBand="0" w:evenVBand="0" w:oddHBand="0" w:evenHBand="0" w:firstRowFirstColumn="0" w:firstRowLastColumn="0" w:lastRowFirstColumn="0" w:lastRowLastColumn="0"/>
            <w:tcW w:w="1216" w:type="pct"/>
          </w:tcPr>
          <w:p w14:paraId="1899DA0E" w14:textId="5996F06F" w:rsidR="001356E3" w:rsidRPr="00EC1C4E" w:rsidRDefault="001356E3" w:rsidP="001477B8">
            <w:pPr>
              <w:spacing w:line="276" w:lineRule="auto"/>
              <w:rPr>
                <w:rFonts w:cstheme="minorHAnsi"/>
              </w:rPr>
            </w:pPr>
            <w:r w:rsidRPr="00686422">
              <w:rPr>
                <w:rFonts w:cstheme="minorHAnsi"/>
                <w:b w:val="0"/>
                <w:bCs w:val="0"/>
              </w:rPr>
              <w:t>Physical restraint that inflicts deliberate pain or discomfort (including hyperextension of joints, or the application of pressure on the chest of a person) to secure compliance.</w:t>
            </w:r>
          </w:p>
        </w:tc>
        <w:tc>
          <w:tcPr>
            <w:tcW w:w="3784" w:type="pct"/>
          </w:tcPr>
          <w:p w14:paraId="2E0751CE" w14:textId="6CD116A3" w:rsidR="001356E3" w:rsidRPr="00686422" w:rsidDel="007C4463" w:rsidRDefault="001356E3"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This includes pin downs and take downs where a person is subdued by being pinned down or forced to free-fall to the floor without support. It also includes any physical restraint that has the effect of pushing the person’s head forward onto their chest.</w:t>
            </w:r>
          </w:p>
        </w:tc>
      </w:tr>
    </w:tbl>
    <w:p w14:paraId="209087CB" w14:textId="77777777" w:rsidR="001356E3" w:rsidRPr="00686422" w:rsidRDefault="001356E3" w:rsidP="001477B8">
      <w:pPr>
        <w:spacing w:line="276" w:lineRule="auto"/>
        <w:rPr>
          <w:rFonts w:cstheme="minorHAnsi"/>
        </w:rPr>
      </w:pPr>
    </w:p>
    <w:tbl>
      <w:tblPr>
        <w:tblStyle w:val="GridTable1Light-Accent5"/>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393"/>
        <w:gridCol w:w="10559"/>
      </w:tblGrid>
      <w:tr w:rsidR="00450782" w:rsidRPr="009440D4" w14:paraId="573ED2D4" w14:textId="77777777" w:rsidTr="009876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4545"/>
          </w:tcPr>
          <w:p w14:paraId="4474FDF1" w14:textId="53DC29AE" w:rsidR="00450782" w:rsidRPr="009440D4" w:rsidRDefault="00A1257B" w:rsidP="001477B8">
            <w:pPr>
              <w:tabs>
                <w:tab w:val="left" w:pos="12465"/>
              </w:tabs>
              <w:spacing w:line="276" w:lineRule="auto"/>
              <w:rPr>
                <w:rFonts w:cstheme="minorHAnsi"/>
                <w:b w:val="0"/>
                <w:bCs w:val="0"/>
                <w:sz w:val="32"/>
                <w:szCs w:val="32"/>
              </w:rPr>
            </w:pPr>
            <w:r w:rsidRPr="009440D4">
              <w:rPr>
                <w:rFonts w:cstheme="minorHAnsi"/>
                <w:b w:val="0"/>
                <w:bCs w:val="0"/>
                <w:sz w:val="32"/>
                <w:szCs w:val="32"/>
              </w:rPr>
              <w:t>Prohibited p</w:t>
            </w:r>
            <w:r w:rsidR="00540EE8" w:rsidRPr="009440D4">
              <w:rPr>
                <w:rFonts w:cstheme="minorHAnsi"/>
                <w:b w:val="0"/>
                <w:bCs w:val="0"/>
                <w:sz w:val="32"/>
                <w:szCs w:val="32"/>
              </w:rPr>
              <w:t>unitive practices</w:t>
            </w:r>
            <w:r w:rsidR="00450782" w:rsidRPr="009440D4">
              <w:rPr>
                <w:rFonts w:cstheme="minorHAnsi"/>
                <w:b w:val="0"/>
                <w:bCs w:val="0"/>
                <w:sz w:val="32"/>
                <w:szCs w:val="32"/>
              </w:rPr>
              <w:tab/>
            </w:r>
          </w:p>
        </w:tc>
      </w:tr>
      <w:tr w:rsidR="00FF0B9C" w:rsidRPr="00686422" w14:paraId="5285FA16" w14:textId="77777777" w:rsidTr="0098762D">
        <w:trPr>
          <w:trHeight w:val="360"/>
        </w:trPr>
        <w:tc>
          <w:tcPr>
            <w:cnfStyle w:val="001000000000" w:firstRow="0" w:lastRow="0" w:firstColumn="1" w:lastColumn="0" w:oddVBand="0" w:evenVBand="0" w:oddHBand="0" w:evenHBand="0" w:firstRowFirstColumn="0" w:firstRowLastColumn="0" w:lastRowFirstColumn="0" w:lastRowLastColumn="0"/>
            <w:tcW w:w="12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754DDA" w14:textId="77777777" w:rsidR="00BF19C3" w:rsidRPr="00686422" w:rsidRDefault="00BF19C3" w:rsidP="001477B8">
            <w:pPr>
              <w:spacing w:line="276" w:lineRule="auto"/>
              <w:rPr>
                <w:rFonts w:cstheme="minorHAnsi"/>
              </w:rPr>
            </w:pPr>
            <w:r w:rsidRPr="00686422">
              <w:rPr>
                <w:rFonts w:cstheme="minorHAnsi"/>
                <w:b w:val="0"/>
                <w:bCs w:val="0"/>
              </w:rPr>
              <w:t>Psycho-social restraint</w:t>
            </w:r>
          </w:p>
          <w:p w14:paraId="2B386948" w14:textId="77777777" w:rsidR="00BF19C3" w:rsidRPr="00686422" w:rsidRDefault="00BF19C3" w:rsidP="001477B8">
            <w:pPr>
              <w:spacing w:line="276" w:lineRule="auto"/>
              <w:rPr>
                <w:rFonts w:cstheme="minorHAnsi"/>
                <w:b w:val="0"/>
                <w:bCs w:val="0"/>
              </w:rPr>
            </w:pPr>
          </w:p>
        </w:tc>
        <w:tc>
          <w:tcPr>
            <w:tcW w:w="378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0CFAF2" w14:textId="2BEF2E8B" w:rsidR="00B622E8" w:rsidRPr="00686422" w:rsidRDefault="00B622E8" w:rsidP="001477B8">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6422">
              <w:rPr>
                <w:rFonts w:asciiTheme="minorHAnsi" w:hAnsiTheme="minorHAnsi" w:cstheme="minorHAnsi"/>
              </w:rPr>
              <w:t>Practices that are degrading or demeaning to the person; may be perceived by the person or their guardian as harassment</w:t>
            </w:r>
            <w:r w:rsidR="005E3480" w:rsidRPr="00686422">
              <w:rPr>
                <w:rFonts w:asciiTheme="minorHAnsi" w:hAnsiTheme="minorHAnsi" w:cstheme="minorHAnsi"/>
              </w:rPr>
              <w:t>. This involves behaviour of staff that includes</w:t>
            </w:r>
            <w:r w:rsidR="00293F72">
              <w:rPr>
                <w:rFonts w:asciiTheme="minorHAnsi" w:hAnsiTheme="minorHAnsi" w:cstheme="minorHAnsi"/>
              </w:rPr>
              <w:t>:</w:t>
            </w:r>
          </w:p>
          <w:p w14:paraId="73C4CD6A" w14:textId="0DC700CD" w:rsidR="00BF19C3" w:rsidRPr="00686422" w:rsidRDefault="00BF19C3" w:rsidP="00674C5D">
            <w:pPr>
              <w:numPr>
                <w:ilvl w:val="0"/>
                <w:numId w:val="24"/>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demeaning tone of voice</w:t>
            </w:r>
          </w:p>
          <w:p w14:paraId="0D2B17B7" w14:textId="5CA96EC2" w:rsidR="00CC4503" w:rsidRPr="00686422" w:rsidRDefault="00CC4503" w:rsidP="00674C5D">
            <w:pPr>
              <w:numPr>
                <w:ilvl w:val="0"/>
                <w:numId w:val="24"/>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s</w:t>
            </w:r>
            <w:r w:rsidR="00815DC9" w:rsidRPr="00686422">
              <w:rPr>
                <w:rFonts w:cstheme="minorHAnsi"/>
              </w:rPr>
              <w:t>wearing, use of derogatory terms towards the person</w:t>
            </w:r>
          </w:p>
          <w:p w14:paraId="600950B2" w14:textId="77777777" w:rsidR="00BF19C3" w:rsidRPr="00686422" w:rsidRDefault="00BF19C3" w:rsidP="00674C5D">
            <w:pPr>
              <w:numPr>
                <w:ilvl w:val="0"/>
                <w:numId w:val="24"/>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threatening a negative consequence to control an outcome </w:t>
            </w:r>
          </w:p>
          <w:p w14:paraId="12012F73" w14:textId="47871DB3" w:rsidR="00BF19C3" w:rsidRPr="00293F72" w:rsidRDefault="00BF19C3" w:rsidP="00674C5D">
            <w:pPr>
              <w:numPr>
                <w:ilvl w:val="0"/>
                <w:numId w:val="24"/>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lastRenderedPageBreak/>
              <w:t>manipulation</w:t>
            </w:r>
            <w:r w:rsidR="003F7AA1" w:rsidRPr="00686422">
              <w:rPr>
                <w:rFonts w:cstheme="minorHAnsi"/>
              </w:rPr>
              <w:t>/coercion</w:t>
            </w:r>
            <w:r w:rsidR="00293F72">
              <w:rPr>
                <w:rFonts w:cstheme="minorHAnsi"/>
              </w:rPr>
              <w:t>.</w:t>
            </w:r>
          </w:p>
        </w:tc>
      </w:tr>
      <w:tr w:rsidR="00FF0B9C" w:rsidRPr="00686422" w14:paraId="067904D5" w14:textId="77777777" w:rsidTr="0098762D">
        <w:tc>
          <w:tcPr>
            <w:cnfStyle w:val="001000000000" w:firstRow="0" w:lastRow="0" w:firstColumn="1" w:lastColumn="0" w:oddVBand="0" w:evenVBand="0" w:oddHBand="0" w:evenHBand="0" w:firstRowFirstColumn="0" w:firstRowLastColumn="0" w:lastRowFirstColumn="0" w:lastRowLastColumn="0"/>
            <w:tcW w:w="12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D7F761" w14:textId="66453B03" w:rsidR="00BF19C3" w:rsidRPr="00686422" w:rsidRDefault="000B3CB9" w:rsidP="001477B8">
            <w:pPr>
              <w:spacing w:line="276" w:lineRule="auto"/>
              <w:rPr>
                <w:rFonts w:cstheme="minorHAnsi"/>
                <w:b w:val="0"/>
                <w:bCs w:val="0"/>
              </w:rPr>
            </w:pPr>
            <w:r w:rsidRPr="00686422">
              <w:rPr>
                <w:rFonts w:cstheme="minorHAnsi"/>
                <w:b w:val="0"/>
                <w:bCs w:val="0"/>
              </w:rPr>
              <w:lastRenderedPageBreak/>
              <w:t>Denial of key needs</w:t>
            </w:r>
          </w:p>
        </w:tc>
        <w:tc>
          <w:tcPr>
            <w:tcW w:w="378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FF2364" w14:textId="683A5581" w:rsidR="00BF19C3" w:rsidRPr="00686422" w:rsidRDefault="005812CC"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Behaviour of staff to w</w:t>
            </w:r>
            <w:r w:rsidR="00BF19C3" w:rsidRPr="00686422">
              <w:rPr>
                <w:rFonts w:cstheme="minorHAnsi"/>
              </w:rPr>
              <w:t>ithhold basic human rights</w:t>
            </w:r>
            <w:r w:rsidR="003D0957" w:rsidRPr="00686422">
              <w:rPr>
                <w:rFonts w:cstheme="minorHAnsi"/>
              </w:rPr>
              <w:t xml:space="preserve"> as a punishment</w:t>
            </w:r>
            <w:r w:rsidR="00BF19C3" w:rsidRPr="00686422">
              <w:rPr>
                <w:rFonts w:cstheme="minorHAnsi"/>
              </w:rPr>
              <w:t>:</w:t>
            </w:r>
          </w:p>
          <w:p w14:paraId="43FD988E" w14:textId="77777777" w:rsidR="00BF19C3" w:rsidRPr="00686422" w:rsidRDefault="00BF19C3" w:rsidP="00674C5D">
            <w:pPr>
              <w:numPr>
                <w:ilvl w:val="0"/>
                <w:numId w:val="2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food/drinks/shelter/warmth/cooling</w:t>
            </w:r>
          </w:p>
          <w:p w14:paraId="72D268A2" w14:textId="77777777" w:rsidR="00BF19C3" w:rsidRPr="00686422" w:rsidRDefault="00BF19C3" w:rsidP="00674C5D">
            <w:pPr>
              <w:numPr>
                <w:ilvl w:val="0"/>
                <w:numId w:val="2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clothing, shoes</w:t>
            </w:r>
          </w:p>
          <w:p w14:paraId="0D050205" w14:textId="77777777" w:rsidR="00BF19C3" w:rsidRPr="00686422" w:rsidRDefault="00BF19C3" w:rsidP="00674C5D">
            <w:pPr>
              <w:numPr>
                <w:ilvl w:val="0"/>
                <w:numId w:val="2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personal goods/belongings</w:t>
            </w:r>
          </w:p>
          <w:p w14:paraId="142B3457" w14:textId="77777777" w:rsidR="00BF19C3" w:rsidRPr="00686422" w:rsidRDefault="00BF19C3" w:rsidP="00674C5D">
            <w:pPr>
              <w:numPr>
                <w:ilvl w:val="0"/>
                <w:numId w:val="2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positive social interaction</w:t>
            </w:r>
          </w:p>
          <w:p w14:paraId="58839BC3" w14:textId="77777777" w:rsidR="00BF19C3" w:rsidRPr="00686422" w:rsidRDefault="00BF19C3" w:rsidP="00674C5D">
            <w:pPr>
              <w:numPr>
                <w:ilvl w:val="0"/>
                <w:numId w:val="2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favoured activity</w:t>
            </w:r>
          </w:p>
          <w:p w14:paraId="25235FE4" w14:textId="5C419C4E" w:rsidR="0079097C" w:rsidRPr="00686422" w:rsidRDefault="00BF19C3" w:rsidP="00674C5D">
            <w:pPr>
              <w:numPr>
                <w:ilvl w:val="0"/>
                <w:numId w:val="2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communication devices</w:t>
            </w:r>
          </w:p>
          <w:p w14:paraId="5733C30F" w14:textId="2C5E55C4" w:rsidR="0079097C" w:rsidRPr="00686422" w:rsidRDefault="0079097C" w:rsidP="00674C5D">
            <w:pPr>
              <w:numPr>
                <w:ilvl w:val="0"/>
                <w:numId w:val="2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practices that limit or deny access to culture.</w:t>
            </w:r>
          </w:p>
          <w:p w14:paraId="3F189241" w14:textId="77777777" w:rsidR="00527952" w:rsidRPr="00686422" w:rsidRDefault="00527952" w:rsidP="001477B8">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4C1EB95F" w14:textId="77777777" w:rsidR="008556E3" w:rsidRDefault="00165BE5" w:rsidP="001477B8">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Where a person’s access to</w:t>
            </w:r>
            <w:r w:rsidR="001B2F12" w:rsidRPr="00686422">
              <w:rPr>
                <w:rFonts w:cstheme="minorHAnsi"/>
              </w:rPr>
              <w:t xml:space="preserve"> items, activities, people</w:t>
            </w:r>
            <w:r w:rsidR="00B279D4" w:rsidRPr="00686422">
              <w:rPr>
                <w:rFonts w:cstheme="minorHAnsi"/>
              </w:rPr>
              <w:t>,</w:t>
            </w:r>
            <w:r w:rsidR="001B2F12" w:rsidRPr="00686422">
              <w:rPr>
                <w:rFonts w:cstheme="minorHAnsi"/>
              </w:rPr>
              <w:t xml:space="preserve"> and practices is restricted</w:t>
            </w:r>
            <w:r w:rsidR="00BC509B" w:rsidRPr="00686422">
              <w:rPr>
                <w:rFonts w:cstheme="minorHAnsi"/>
              </w:rPr>
              <w:t xml:space="preserve"> due to their behaviours of concern that create a risk of harm, it must be supp</w:t>
            </w:r>
            <w:r w:rsidR="00D02FE2" w:rsidRPr="00686422">
              <w:rPr>
                <w:rFonts w:cstheme="minorHAnsi"/>
              </w:rPr>
              <w:t xml:space="preserve">orted </w:t>
            </w:r>
            <w:r w:rsidR="007937DF" w:rsidRPr="00686422">
              <w:rPr>
                <w:rFonts w:cstheme="minorHAnsi"/>
              </w:rPr>
              <w:t>by a risk assessment</w:t>
            </w:r>
            <w:r w:rsidR="000C1756" w:rsidRPr="00686422">
              <w:rPr>
                <w:rFonts w:cstheme="minorHAnsi"/>
              </w:rPr>
              <w:t>, to identify that the restriction is proportionate</w:t>
            </w:r>
            <w:r w:rsidR="00392020" w:rsidRPr="00686422">
              <w:rPr>
                <w:rFonts w:cstheme="minorHAnsi"/>
              </w:rPr>
              <w:t xml:space="preserve">, least restrictive and identifies </w:t>
            </w:r>
            <w:r w:rsidR="008556E3">
              <w:rPr>
                <w:rFonts w:cstheme="minorHAnsi"/>
              </w:rPr>
              <w:t>the</w:t>
            </w:r>
            <w:r w:rsidR="00392020" w:rsidRPr="00686422">
              <w:rPr>
                <w:rFonts w:cstheme="minorHAnsi"/>
              </w:rPr>
              <w:t xml:space="preserve"> risks associated with the implementation of the restrictive practice</w:t>
            </w:r>
            <w:r w:rsidR="007937DF" w:rsidRPr="00686422">
              <w:rPr>
                <w:rFonts w:cstheme="minorHAnsi"/>
              </w:rPr>
              <w:t xml:space="preserve">. </w:t>
            </w:r>
          </w:p>
          <w:p w14:paraId="74147FEA" w14:textId="77777777" w:rsidR="008556E3" w:rsidRDefault="008556E3" w:rsidP="001477B8">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08D8F699" w14:textId="51BA5324" w:rsidR="00BF19C3" w:rsidRPr="00686422" w:rsidRDefault="007937DF" w:rsidP="001477B8">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T</w:t>
            </w:r>
            <w:r w:rsidR="00BF19C3" w:rsidRPr="00686422">
              <w:rPr>
                <w:rFonts w:cstheme="minorHAnsi"/>
              </w:rPr>
              <w:t xml:space="preserve">he provider must ensure the </w:t>
            </w:r>
            <w:r w:rsidR="00172B00" w:rsidRPr="00686422">
              <w:rPr>
                <w:rFonts w:cstheme="minorHAnsi"/>
              </w:rPr>
              <w:t xml:space="preserve">person </w:t>
            </w:r>
            <w:r w:rsidR="00BF19C3" w:rsidRPr="00686422">
              <w:rPr>
                <w:rFonts w:cstheme="minorHAnsi"/>
              </w:rPr>
              <w:t>is aware of and understands</w:t>
            </w:r>
            <w:r w:rsidR="00216909" w:rsidRPr="00686422">
              <w:rPr>
                <w:rFonts w:cstheme="minorHAnsi"/>
              </w:rPr>
              <w:t xml:space="preserve"> to the greatest extent possible</w:t>
            </w:r>
            <w:r w:rsidR="00BF19C3" w:rsidRPr="00686422">
              <w:rPr>
                <w:rFonts w:cstheme="minorHAnsi"/>
              </w:rPr>
              <w:t xml:space="preserve"> that the activity has been postponed or cancelled based on the </w:t>
            </w:r>
            <w:r w:rsidR="00172B00" w:rsidRPr="00686422">
              <w:rPr>
                <w:rFonts w:cstheme="minorHAnsi"/>
              </w:rPr>
              <w:t xml:space="preserve">person’s </w:t>
            </w:r>
            <w:r w:rsidR="00BF19C3" w:rsidRPr="00686422">
              <w:rPr>
                <w:rFonts w:cstheme="minorHAnsi"/>
              </w:rPr>
              <w:t>safety or the safety of others and not as a means of punishment.</w:t>
            </w:r>
          </w:p>
        </w:tc>
      </w:tr>
      <w:tr w:rsidR="00FF0B9C" w:rsidRPr="00686422" w14:paraId="345025C1" w14:textId="77777777" w:rsidTr="0098762D">
        <w:tc>
          <w:tcPr>
            <w:cnfStyle w:val="001000000000" w:firstRow="0" w:lastRow="0" w:firstColumn="1" w:lastColumn="0" w:oddVBand="0" w:evenVBand="0" w:oddHBand="0" w:evenHBand="0" w:firstRowFirstColumn="0" w:firstRowLastColumn="0" w:lastRowFirstColumn="0" w:lastRowLastColumn="0"/>
            <w:tcW w:w="12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F64125" w14:textId="103D7A11" w:rsidR="00BF19C3" w:rsidRPr="00686422" w:rsidRDefault="00BF19C3" w:rsidP="001477B8">
            <w:pPr>
              <w:spacing w:line="276" w:lineRule="auto"/>
              <w:rPr>
                <w:rFonts w:cstheme="minorHAnsi"/>
                <w:b w:val="0"/>
                <w:bCs w:val="0"/>
              </w:rPr>
            </w:pPr>
            <w:r w:rsidRPr="00686422">
              <w:rPr>
                <w:rFonts w:cstheme="minorHAnsi"/>
                <w:b w:val="0"/>
                <w:bCs w:val="0"/>
              </w:rPr>
              <w:t xml:space="preserve">Aversive </w:t>
            </w:r>
            <w:r w:rsidR="00D464E4">
              <w:rPr>
                <w:rFonts w:cstheme="minorHAnsi"/>
                <w:b w:val="0"/>
                <w:bCs w:val="0"/>
              </w:rPr>
              <w:t>i</w:t>
            </w:r>
            <w:r w:rsidRPr="00686422">
              <w:rPr>
                <w:rFonts w:cstheme="minorHAnsi"/>
                <w:b w:val="0"/>
                <w:bCs w:val="0"/>
              </w:rPr>
              <w:t xml:space="preserve">nterventions </w:t>
            </w:r>
          </w:p>
        </w:tc>
        <w:tc>
          <w:tcPr>
            <w:tcW w:w="378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1BC39E" w14:textId="0C959702" w:rsidR="002B606E" w:rsidRPr="00686422" w:rsidRDefault="002B606E" w:rsidP="001477B8">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686422">
              <w:rPr>
                <w:rFonts w:asciiTheme="minorHAnsi" w:hAnsiTheme="minorHAnsi" w:cstheme="minorHAnsi"/>
              </w:rPr>
              <w:t>Any practice which might be experienced by a person as noxious or unpleasant and potentially painful, such as</w:t>
            </w:r>
          </w:p>
          <w:p w14:paraId="19EC078C" w14:textId="33639E45" w:rsidR="002B606E" w:rsidRPr="00686422" w:rsidRDefault="002B606E" w:rsidP="00674C5D">
            <w:pPr>
              <w:pStyle w:val="Default"/>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686422">
              <w:rPr>
                <w:rFonts w:asciiTheme="minorHAnsi" w:hAnsiTheme="minorHAnsi" w:cstheme="minorHAnsi"/>
              </w:rPr>
              <w:t>use of water spray to the face</w:t>
            </w:r>
          </w:p>
          <w:p w14:paraId="132902AD" w14:textId="3AEB65B0" w:rsidR="002B606E" w:rsidRPr="00686422" w:rsidRDefault="002B606E" w:rsidP="00674C5D">
            <w:pPr>
              <w:pStyle w:val="Default"/>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686422">
              <w:rPr>
                <w:rFonts w:asciiTheme="minorHAnsi" w:hAnsiTheme="minorHAnsi" w:cstheme="minorHAnsi"/>
              </w:rPr>
              <w:t xml:space="preserve">application of </w:t>
            </w:r>
            <w:r w:rsidR="001C5B12" w:rsidRPr="00686422">
              <w:rPr>
                <w:rFonts w:asciiTheme="minorHAnsi" w:hAnsiTheme="minorHAnsi" w:cstheme="minorHAnsi"/>
              </w:rPr>
              <w:t xml:space="preserve">chilli or </w:t>
            </w:r>
            <w:r w:rsidR="00761BB2" w:rsidRPr="00686422">
              <w:rPr>
                <w:rFonts w:asciiTheme="minorHAnsi" w:hAnsiTheme="minorHAnsi" w:cstheme="minorHAnsi"/>
              </w:rPr>
              <w:t>noxious substances to prevent</w:t>
            </w:r>
            <w:r w:rsidR="000C49AB" w:rsidRPr="00686422">
              <w:rPr>
                <w:rFonts w:asciiTheme="minorHAnsi" w:hAnsiTheme="minorHAnsi" w:cstheme="minorHAnsi"/>
              </w:rPr>
              <w:t xml:space="preserve"> items being put in people’s </w:t>
            </w:r>
            <w:r w:rsidR="00AD68F8" w:rsidRPr="00686422">
              <w:rPr>
                <w:rFonts w:asciiTheme="minorHAnsi" w:hAnsiTheme="minorHAnsi" w:cstheme="minorHAnsi"/>
              </w:rPr>
              <w:t>mouths</w:t>
            </w:r>
          </w:p>
          <w:p w14:paraId="32C933E1" w14:textId="59717CD9" w:rsidR="00593B18" w:rsidRPr="00686422" w:rsidRDefault="00BF19C3" w:rsidP="00674C5D">
            <w:pPr>
              <w:pStyle w:val="Default"/>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686422">
              <w:rPr>
                <w:rFonts w:asciiTheme="minorHAnsi" w:hAnsiTheme="minorHAnsi" w:cstheme="minorHAnsi"/>
              </w:rPr>
              <w:t>application of electric shocks to the person</w:t>
            </w:r>
          </w:p>
          <w:p w14:paraId="5B3FA956" w14:textId="268D3436" w:rsidR="00DA6741" w:rsidRPr="00293F72" w:rsidRDefault="00293F72" w:rsidP="00674C5D">
            <w:pPr>
              <w:pStyle w:val="Default"/>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u</w:t>
            </w:r>
            <w:r w:rsidR="00593B18" w:rsidRPr="00686422">
              <w:rPr>
                <w:rFonts w:asciiTheme="minorHAnsi" w:hAnsiTheme="minorHAnsi" w:cstheme="minorHAnsi"/>
              </w:rPr>
              <w:t>se of cold baths or overly hot baths as punishment</w:t>
            </w:r>
            <w:r>
              <w:rPr>
                <w:rFonts w:asciiTheme="minorHAnsi" w:hAnsiTheme="minorHAnsi" w:cstheme="minorHAnsi"/>
              </w:rPr>
              <w:t>.</w:t>
            </w:r>
          </w:p>
        </w:tc>
      </w:tr>
      <w:tr w:rsidR="00A209BE" w:rsidRPr="00686422" w14:paraId="744AD17E" w14:textId="77777777" w:rsidTr="0098762D">
        <w:tc>
          <w:tcPr>
            <w:cnfStyle w:val="001000000000" w:firstRow="0" w:lastRow="0" w:firstColumn="1" w:lastColumn="0" w:oddVBand="0" w:evenVBand="0" w:oddHBand="0" w:evenHBand="0" w:firstRowFirstColumn="0" w:firstRowLastColumn="0" w:lastRowFirstColumn="0" w:lastRowLastColumn="0"/>
            <w:tcW w:w="12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1B6C87" w14:textId="5D7758CB" w:rsidR="00467471" w:rsidRPr="00686422" w:rsidRDefault="00467471" w:rsidP="001477B8">
            <w:pPr>
              <w:pStyle w:val="Default"/>
              <w:spacing w:line="276" w:lineRule="auto"/>
              <w:rPr>
                <w:rFonts w:asciiTheme="minorHAnsi" w:hAnsiTheme="minorHAnsi" w:cstheme="minorHAnsi"/>
              </w:rPr>
            </w:pPr>
            <w:r w:rsidRPr="00686422">
              <w:rPr>
                <w:rFonts w:asciiTheme="minorHAnsi" w:hAnsiTheme="minorHAnsi" w:cstheme="minorHAnsi"/>
                <w:b w:val="0"/>
                <w:bCs w:val="0"/>
              </w:rPr>
              <w:lastRenderedPageBreak/>
              <w:t xml:space="preserve">Response </w:t>
            </w:r>
            <w:r w:rsidR="00D464E4">
              <w:rPr>
                <w:rFonts w:asciiTheme="minorHAnsi" w:hAnsiTheme="minorHAnsi" w:cstheme="minorHAnsi"/>
                <w:b w:val="0"/>
                <w:bCs w:val="0"/>
              </w:rPr>
              <w:t>c</w:t>
            </w:r>
            <w:r w:rsidRPr="00686422">
              <w:rPr>
                <w:rFonts w:asciiTheme="minorHAnsi" w:hAnsiTheme="minorHAnsi" w:cstheme="minorHAnsi"/>
                <w:b w:val="0"/>
                <w:bCs w:val="0"/>
              </w:rPr>
              <w:t xml:space="preserve">ost </w:t>
            </w:r>
          </w:p>
          <w:p w14:paraId="0208CA0F" w14:textId="77777777" w:rsidR="00A209BE" w:rsidRPr="00686422" w:rsidRDefault="00A209BE" w:rsidP="001477B8">
            <w:pPr>
              <w:spacing w:line="276" w:lineRule="auto"/>
              <w:jc w:val="center"/>
              <w:rPr>
                <w:rFonts w:cstheme="minorHAnsi"/>
              </w:rPr>
            </w:pPr>
          </w:p>
        </w:tc>
        <w:tc>
          <w:tcPr>
            <w:tcW w:w="378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3C59B9" w14:textId="65035FB5" w:rsidR="00A209BE" w:rsidRPr="00293F72" w:rsidRDefault="00467471" w:rsidP="001477B8">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6422">
              <w:rPr>
                <w:rFonts w:asciiTheme="minorHAnsi" w:hAnsiTheme="minorHAnsi" w:cstheme="minorHAnsi"/>
              </w:rPr>
              <w:t>A punishment of a person who forgoes a positive item or activity because of the person’s behaviour. For example, a planned outing is cancelled because the person did not follow the morning routine.</w:t>
            </w:r>
          </w:p>
        </w:tc>
      </w:tr>
      <w:tr w:rsidR="001F7689" w:rsidRPr="00686422" w14:paraId="47C3B171" w14:textId="77777777" w:rsidTr="0098762D">
        <w:tc>
          <w:tcPr>
            <w:cnfStyle w:val="001000000000" w:firstRow="0" w:lastRow="0" w:firstColumn="1" w:lastColumn="0" w:oddVBand="0" w:evenVBand="0" w:oddHBand="0" w:evenHBand="0" w:firstRowFirstColumn="0" w:firstRowLastColumn="0" w:lastRowFirstColumn="0" w:lastRowLastColumn="0"/>
            <w:tcW w:w="12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3B9A1" w14:textId="2501BD8C" w:rsidR="001F7689" w:rsidRPr="00686422" w:rsidRDefault="004307FD" w:rsidP="001477B8">
            <w:pPr>
              <w:spacing w:line="276" w:lineRule="auto"/>
              <w:rPr>
                <w:rFonts w:cstheme="minorHAnsi"/>
                <w:b w:val="0"/>
                <w:bCs w:val="0"/>
              </w:rPr>
            </w:pPr>
            <w:r w:rsidRPr="00686422">
              <w:rPr>
                <w:rFonts w:cstheme="minorHAnsi"/>
                <w:b w:val="0"/>
                <w:bCs w:val="0"/>
              </w:rPr>
              <w:t>Overcorrect</w:t>
            </w:r>
            <w:r w:rsidR="00942D94" w:rsidRPr="00686422">
              <w:rPr>
                <w:rFonts w:cstheme="minorHAnsi"/>
                <w:b w:val="0"/>
                <w:bCs w:val="0"/>
              </w:rPr>
              <w:t>ion</w:t>
            </w:r>
          </w:p>
          <w:p w14:paraId="4A697369" w14:textId="5697BCD2" w:rsidR="00072374" w:rsidRPr="00686422" w:rsidRDefault="00072374" w:rsidP="001477B8">
            <w:pPr>
              <w:pStyle w:val="Default"/>
              <w:spacing w:line="276" w:lineRule="auto"/>
              <w:rPr>
                <w:rFonts w:asciiTheme="minorHAnsi" w:hAnsiTheme="minorHAnsi" w:cstheme="minorHAnsi"/>
              </w:rPr>
            </w:pPr>
          </w:p>
        </w:tc>
        <w:tc>
          <w:tcPr>
            <w:tcW w:w="378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7D6620" w14:textId="2BB4B7F8" w:rsidR="001F7689" w:rsidRPr="00686422" w:rsidRDefault="00E52319" w:rsidP="001477B8">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6422">
              <w:rPr>
                <w:rFonts w:asciiTheme="minorHAnsi" w:hAnsiTheme="minorHAnsi" w:cstheme="minorHAnsi"/>
              </w:rPr>
              <w:t>Any practice where a person is required to respond disproportionately to an event, beyond that which may be necessary to restore a situation to its original condition</w:t>
            </w:r>
            <w:r w:rsidR="00D3573A" w:rsidRPr="00686422">
              <w:rPr>
                <w:rFonts w:asciiTheme="minorHAnsi" w:hAnsiTheme="minorHAnsi" w:cstheme="minorHAnsi"/>
              </w:rPr>
              <w:t>. For example, a person being required to clean the house because they</w:t>
            </w:r>
            <w:r w:rsidR="001017F2" w:rsidRPr="00686422">
              <w:rPr>
                <w:rFonts w:asciiTheme="minorHAnsi" w:hAnsiTheme="minorHAnsi" w:cstheme="minorHAnsi"/>
              </w:rPr>
              <w:t xml:space="preserve"> smashed a cup</w:t>
            </w:r>
            <w:r w:rsidR="00293F72">
              <w:rPr>
                <w:rFonts w:asciiTheme="minorHAnsi" w:hAnsiTheme="minorHAnsi" w:cstheme="minorHAnsi"/>
              </w:rPr>
              <w:t>.</w:t>
            </w:r>
          </w:p>
        </w:tc>
      </w:tr>
      <w:tr w:rsidR="00FF0B9C" w:rsidRPr="00686422" w14:paraId="13E1BF0D" w14:textId="77777777" w:rsidTr="0098762D">
        <w:trPr>
          <w:trHeight w:val="1245"/>
        </w:trPr>
        <w:tc>
          <w:tcPr>
            <w:cnfStyle w:val="001000000000" w:firstRow="0" w:lastRow="0" w:firstColumn="1" w:lastColumn="0" w:oddVBand="0" w:evenVBand="0" w:oddHBand="0" w:evenHBand="0" w:firstRowFirstColumn="0" w:firstRowLastColumn="0" w:lastRowFirstColumn="0" w:lastRowLastColumn="0"/>
            <w:tcW w:w="12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C52AF8" w14:textId="77777777" w:rsidR="00BF19C3" w:rsidRPr="00686422" w:rsidRDefault="00BF19C3" w:rsidP="001477B8">
            <w:pPr>
              <w:spacing w:line="276" w:lineRule="auto"/>
              <w:rPr>
                <w:rFonts w:cstheme="minorHAnsi"/>
                <w:b w:val="0"/>
                <w:bCs w:val="0"/>
              </w:rPr>
            </w:pPr>
            <w:r w:rsidRPr="00686422">
              <w:rPr>
                <w:rFonts w:cstheme="minorHAnsi"/>
                <w:b w:val="0"/>
                <w:bCs w:val="0"/>
              </w:rPr>
              <w:t>Exclusion</w:t>
            </w:r>
          </w:p>
        </w:tc>
        <w:tc>
          <w:tcPr>
            <w:tcW w:w="378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9B20E0" w14:textId="432F12DA" w:rsidR="00EA2791" w:rsidRPr="00686422" w:rsidRDefault="005D6EFB" w:rsidP="001477B8">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Any </w:t>
            </w:r>
            <w:r w:rsidR="00EA1EE0" w:rsidRPr="00686422">
              <w:rPr>
                <w:rFonts w:cstheme="minorHAnsi"/>
              </w:rPr>
              <w:t>p</w:t>
            </w:r>
            <w:r w:rsidR="00CE35B2" w:rsidRPr="00686422">
              <w:rPr>
                <w:rFonts w:cstheme="minorHAnsi"/>
              </w:rPr>
              <w:t>unitive practice</w:t>
            </w:r>
            <w:r w:rsidR="007F0DEE" w:rsidRPr="00686422">
              <w:rPr>
                <w:rFonts w:cstheme="minorHAnsi"/>
              </w:rPr>
              <w:t xml:space="preserve"> that involves staff:</w:t>
            </w:r>
          </w:p>
          <w:p w14:paraId="43FF0B7A" w14:textId="725C4456" w:rsidR="00BF19C3" w:rsidRPr="00686422" w:rsidRDefault="00BF19C3" w:rsidP="00674C5D">
            <w:pPr>
              <w:numPr>
                <w:ilvl w:val="0"/>
                <w:numId w:val="2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preventing </w:t>
            </w:r>
            <w:r w:rsidR="00CE35B2" w:rsidRPr="00686422">
              <w:rPr>
                <w:rFonts w:cstheme="minorHAnsi"/>
              </w:rPr>
              <w:t xml:space="preserve">or denying </w:t>
            </w:r>
            <w:r w:rsidRPr="00686422">
              <w:rPr>
                <w:rFonts w:cstheme="minorHAnsi"/>
              </w:rPr>
              <w:t>a person from participating in, or being part of, an activity or decision</w:t>
            </w:r>
          </w:p>
          <w:p w14:paraId="42DA432D" w14:textId="1217CA7A" w:rsidR="00BF19C3" w:rsidRPr="00686422" w:rsidRDefault="00BF19C3" w:rsidP="00674C5D">
            <w:pPr>
              <w:numPr>
                <w:ilvl w:val="0"/>
                <w:numId w:val="2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deliberately ignoring or not including a person in an activity or decision</w:t>
            </w:r>
          </w:p>
          <w:p w14:paraId="2863AB90" w14:textId="3C238C05" w:rsidR="000B72C0" w:rsidRPr="00686422" w:rsidRDefault="00020BA3" w:rsidP="00674C5D">
            <w:pPr>
              <w:numPr>
                <w:ilvl w:val="0"/>
                <w:numId w:val="2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preventing or denying a person from </w:t>
            </w:r>
            <w:r w:rsidR="000B72C0" w:rsidRPr="00686422">
              <w:rPr>
                <w:rFonts w:cstheme="minorHAnsi"/>
              </w:rPr>
              <w:t>having access to family members, friends, advocates</w:t>
            </w:r>
            <w:r w:rsidR="002812E0" w:rsidRPr="00686422">
              <w:rPr>
                <w:rFonts w:cstheme="minorHAnsi"/>
              </w:rPr>
              <w:t>,</w:t>
            </w:r>
            <w:r w:rsidR="008955E9" w:rsidRPr="00686422">
              <w:rPr>
                <w:rFonts w:cstheme="minorHAnsi"/>
              </w:rPr>
              <w:t xml:space="preserve"> and peers</w:t>
            </w:r>
          </w:p>
          <w:p w14:paraId="2DC163A3" w14:textId="30A37C3C" w:rsidR="001B2F12" w:rsidRPr="00686422" w:rsidRDefault="001B2F12" w:rsidP="00674C5D">
            <w:pPr>
              <w:numPr>
                <w:ilvl w:val="0"/>
                <w:numId w:val="2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leaving people in bed</w:t>
            </w:r>
            <w:r w:rsidR="00EA7992" w:rsidRPr="00686422">
              <w:rPr>
                <w:rFonts w:cstheme="minorHAnsi"/>
              </w:rPr>
              <w:t xml:space="preserve"> too late </w:t>
            </w:r>
          </w:p>
          <w:p w14:paraId="0C9C42B8" w14:textId="60226999" w:rsidR="001B2F12" w:rsidRPr="00686422" w:rsidRDefault="001B2F12" w:rsidP="00674C5D">
            <w:pPr>
              <w:numPr>
                <w:ilvl w:val="0"/>
                <w:numId w:val="2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putting people to bed too early</w:t>
            </w:r>
            <w:r w:rsidR="00293F72">
              <w:rPr>
                <w:rFonts w:cstheme="minorHAnsi"/>
              </w:rPr>
              <w:t>.</w:t>
            </w:r>
          </w:p>
          <w:p w14:paraId="35FEE421" w14:textId="77777777" w:rsidR="00673172" w:rsidRPr="00686422" w:rsidRDefault="00673172" w:rsidP="001477B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14:paraId="02DDD930" w14:textId="43FD0D72" w:rsidR="008B2018" w:rsidRPr="00686422" w:rsidRDefault="008B2018" w:rsidP="00517A55">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86422">
              <w:rPr>
                <w:rFonts w:cstheme="minorHAnsi"/>
              </w:rPr>
              <w:t xml:space="preserve">Where a person’s access to </w:t>
            </w:r>
            <w:r w:rsidR="002F11D6" w:rsidRPr="00686422">
              <w:rPr>
                <w:rFonts w:cstheme="minorHAnsi"/>
              </w:rPr>
              <w:t>activities</w:t>
            </w:r>
            <w:r w:rsidRPr="00686422">
              <w:rPr>
                <w:rFonts w:cstheme="minorHAnsi"/>
              </w:rPr>
              <w:t xml:space="preserve"> and other people is restricted due to their behaviours of concern that create a risk of harm, it must be supported by a risk assessment. The provider must ensure the </w:t>
            </w:r>
            <w:r w:rsidR="00172B00" w:rsidRPr="00686422">
              <w:rPr>
                <w:rFonts w:cstheme="minorHAnsi"/>
              </w:rPr>
              <w:t xml:space="preserve">person </w:t>
            </w:r>
            <w:r w:rsidRPr="00686422">
              <w:rPr>
                <w:rFonts w:cstheme="minorHAnsi"/>
              </w:rPr>
              <w:t>is aware of and understands that t</w:t>
            </w:r>
            <w:r w:rsidR="002F11D6" w:rsidRPr="00686422">
              <w:rPr>
                <w:rFonts w:cstheme="minorHAnsi"/>
              </w:rPr>
              <w:t xml:space="preserve">his is because of the risks posed by the person’s behaviour </w:t>
            </w:r>
            <w:r w:rsidRPr="00686422">
              <w:rPr>
                <w:rFonts w:cstheme="minorHAnsi"/>
              </w:rPr>
              <w:t>and not as a means of punishment.</w:t>
            </w:r>
          </w:p>
        </w:tc>
      </w:tr>
    </w:tbl>
    <w:p w14:paraId="2A0E73E6" w14:textId="6034B557" w:rsidR="00147026" w:rsidRPr="00686422" w:rsidRDefault="00147026" w:rsidP="001477B8">
      <w:pPr>
        <w:keepNext/>
        <w:keepLines/>
        <w:spacing w:line="276" w:lineRule="auto"/>
        <w:outlineLvl w:val="1"/>
        <w:rPr>
          <w:rFonts w:cstheme="minorHAnsi"/>
        </w:rPr>
      </w:pPr>
    </w:p>
    <w:p w14:paraId="611DB60D" w14:textId="77777777" w:rsidR="00147026" w:rsidRDefault="00147026" w:rsidP="001477B8">
      <w:pPr>
        <w:spacing w:line="276" w:lineRule="auto"/>
        <w:rPr>
          <w:rFonts w:cstheme="minorHAnsi"/>
        </w:rPr>
      </w:pPr>
      <w:r w:rsidRPr="00686422">
        <w:rPr>
          <w:rFonts w:cstheme="minorHAnsi"/>
        </w:rPr>
        <w:br w:type="page"/>
      </w:r>
    </w:p>
    <w:p w14:paraId="6D381B07" w14:textId="63764F68" w:rsidR="007077E3" w:rsidRDefault="00A31AF3" w:rsidP="007077E3">
      <w:pPr>
        <w:pStyle w:val="Heading2"/>
      </w:pPr>
      <w:r>
        <w:lastRenderedPageBreak/>
        <w:t>Version record</w:t>
      </w:r>
    </w:p>
    <w:p w14:paraId="569DA4FE" w14:textId="77777777" w:rsidR="007077E3" w:rsidRPr="007077E3" w:rsidRDefault="007077E3" w:rsidP="007077E3"/>
    <w:tbl>
      <w:tblPr>
        <w:tblStyle w:val="TableGrid"/>
        <w:tblW w:w="0" w:type="auto"/>
        <w:tblLook w:val="04A0" w:firstRow="1" w:lastRow="0" w:firstColumn="1" w:lastColumn="0" w:noHBand="0" w:noVBand="1"/>
      </w:tblPr>
      <w:tblGrid>
        <w:gridCol w:w="1838"/>
        <w:gridCol w:w="1843"/>
        <w:gridCol w:w="10267"/>
      </w:tblGrid>
      <w:tr w:rsidR="00513B83" w:rsidRPr="00EC1C4E" w14:paraId="415D95BC" w14:textId="77777777" w:rsidTr="00755871">
        <w:tc>
          <w:tcPr>
            <w:tcW w:w="1838" w:type="dxa"/>
          </w:tcPr>
          <w:p w14:paraId="660E5EC0" w14:textId="386B70E4" w:rsidR="00513B83" w:rsidRPr="00EC1C4E" w:rsidRDefault="00854FD4" w:rsidP="00513B83">
            <w:pPr>
              <w:rPr>
                <w:b/>
                <w:bCs/>
              </w:rPr>
            </w:pPr>
            <w:r w:rsidRPr="00EC1C4E">
              <w:rPr>
                <w:b/>
                <w:bCs/>
              </w:rPr>
              <w:t>Date</w:t>
            </w:r>
          </w:p>
        </w:tc>
        <w:tc>
          <w:tcPr>
            <w:tcW w:w="1843" w:type="dxa"/>
          </w:tcPr>
          <w:p w14:paraId="5055CF2E" w14:textId="14142D31" w:rsidR="00513B83" w:rsidRPr="00EC1C4E" w:rsidRDefault="00854FD4" w:rsidP="00513B83">
            <w:pPr>
              <w:rPr>
                <w:b/>
                <w:bCs/>
              </w:rPr>
            </w:pPr>
            <w:r w:rsidRPr="00EC1C4E">
              <w:rPr>
                <w:b/>
                <w:bCs/>
              </w:rPr>
              <w:t>Version</w:t>
            </w:r>
          </w:p>
        </w:tc>
        <w:tc>
          <w:tcPr>
            <w:tcW w:w="10267" w:type="dxa"/>
          </w:tcPr>
          <w:p w14:paraId="06FA09FB" w14:textId="70A853A7" w:rsidR="00513B83" w:rsidRPr="00EC1C4E" w:rsidRDefault="00854FD4" w:rsidP="00513B83">
            <w:pPr>
              <w:rPr>
                <w:b/>
                <w:bCs/>
              </w:rPr>
            </w:pPr>
            <w:r w:rsidRPr="00EC1C4E">
              <w:rPr>
                <w:b/>
                <w:bCs/>
              </w:rPr>
              <w:t>Revision description</w:t>
            </w:r>
          </w:p>
        </w:tc>
      </w:tr>
      <w:tr w:rsidR="00513B83" w14:paraId="485C4831" w14:textId="77777777" w:rsidTr="00755871">
        <w:tc>
          <w:tcPr>
            <w:tcW w:w="1838" w:type="dxa"/>
          </w:tcPr>
          <w:p w14:paraId="0D33540B" w14:textId="24B42426" w:rsidR="00513B83" w:rsidRDefault="00513B83" w:rsidP="00513B83">
            <w:r>
              <w:t>May 2022</w:t>
            </w:r>
          </w:p>
        </w:tc>
        <w:tc>
          <w:tcPr>
            <w:tcW w:w="1843" w:type="dxa"/>
          </w:tcPr>
          <w:p w14:paraId="052BE15F" w14:textId="74EE1CDB" w:rsidR="00513B83" w:rsidRDefault="00513B83" w:rsidP="00513B83">
            <w:r>
              <w:t>1.0</w:t>
            </w:r>
          </w:p>
        </w:tc>
        <w:tc>
          <w:tcPr>
            <w:tcW w:w="10267" w:type="dxa"/>
          </w:tcPr>
          <w:p w14:paraId="7F71B5E6" w14:textId="1F023ADA" w:rsidR="00513B83" w:rsidRDefault="00513B83" w:rsidP="00513B83">
            <w:r>
              <w:t>First publication</w:t>
            </w:r>
          </w:p>
        </w:tc>
      </w:tr>
      <w:tr w:rsidR="00513B83" w14:paraId="1DDEBC9E" w14:textId="77777777" w:rsidTr="00755871">
        <w:tc>
          <w:tcPr>
            <w:tcW w:w="1838" w:type="dxa"/>
          </w:tcPr>
          <w:p w14:paraId="5FF96841" w14:textId="52AF8EF4" w:rsidR="00513B83" w:rsidRDefault="00513B83" w:rsidP="00513B83">
            <w:r>
              <w:t>May 2023</w:t>
            </w:r>
          </w:p>
        </w:tc>
        <w:tc>
          <w:tcPr>
            <w:tcW w:w="1843" w:type="dxa"/>
          </w:tcPr>
          <w:p w14:paraId="7E2179D3" w14:textId="5C216AFB" w:rsidR="00513B83" w:rsidRDefault="00513B83" w:rsidP="00513B83">
            <w:r>
              <w:t>2.0</w:t>
            </w:r>
          </w:p>
        </w:tc>
        <w:tc>
          <w:tcPr>
            <w:tcW w:w="10267" w:type="dxa"/>
          </w:tcPr>
          <w:p w14:paraId="696168DB" w14:textId="33987D99" w:rsidR="00513B83" w:rsidRDefault="00513B83" w:rsidP="00513B83">
            <w:r>
              <w:t>Second publication</w:t>
            </w:r>
          </w:p>
          <w:p w14:paraId="225C3D4E" w14:textId="77777777" w:rsidR="00513B83" w:rsidRDefault="00513B83" w:rsidP="00513B83"/>
          <w:p w14:paraId="654B894A" w14:textId="547F6BAC" w:rsidR="00FB3357" w:rsidRDefault="00FB3357" w:rsidP="00513B83">
            <w:r>
              <w:t>Inclusion of R</w:t>
            </w:r>
            <w:r w:rsidR="00BE0576">
              <w:t>estrictive practices</w:t>
            </w:r>
            <w:r>
              <w:t xml:space="preserve"> subtype column, amendments to prohibited practices in line with NDIS Commission practice guide, expanded considerations around physical restraint </w:t>
            </w:r>
            <w:r w:rsidR="00C64F96">
              <w:t>including</w:t>
            </w:r>
            <w:r>
              <w:t xml:space="preserve"> hand holding and physical esco</w:t>
            </w:r>
            <w:r w:rsidR="00854FD4">
              <w:t>r</w:t>
            </w:r>
            <w:r>
              <w:t>ts, changes to requirements for so</w:t>
            </w:r>
            <w:r w:rsidR="00854FD4">
              <w:t>m</w:t>
            </w:r>
            <w:r>
              <w:t xml:space="preserve">e </w:t>
            </w:r>
            <w:r w:rsidR="00BE0576">
              <w:t>restrictive practices</w:t>
            </w:r>
            <w:r>
              <w:t xml:space="preserve"> to be authorised by the S</w:t>
            </w:r>
            <w:r w:rsidR="00BE0576">
              <w:t xml:space="preserve">enior </w:t>
            </w:r>
            <w:r>
              <w:t>A</w:t>
            </w:r>
            <w:r w:rsidR="00BE0576">
              <w:t xml:space="preserve">uthoring </w:t>
            </w:r>
            <w:r>
              <w:t>O</w:t>
            </w:r>
            <w:r w:rsidR="00BE0576">
              <w:t>fficer</w:t>
            </w:r>
            <w:r>
              <w:t xml:space="preserve"> and additional </w:t>
            </w:r>
            <w:r w:rsidR="00BE0576">
              <w:t>restrictive practices</w:t>
            </w:r>
            <w:r>
              <w:t xml:space="preserve"> subtypes added.</w:t>
            </w:r>
          </w:p>
        </w:tc>
      </w:tr>
    </w:tbl>
    <w:p w14:paraId="49639E5F" w14:textId="4CDDA18C" w:rsidR="00F912EE" w:rsidRPr="00686422" w:rsidRDefault="00F912EE" w:rsidP="001477B8">
      <w:pPr>
        <w:tabs>
          <w:tab w:val="left" w:pos="14265"/>
        </w:tabs>
        <w:spacing w:line="276" w:lineRule="auto"/>
        <w:rPr>
          <w:rFonts w:cstheme="minorHAnsi"/>
        </w:rPr>
      </w:pPr>
    </w:p>
    <w:sectPr w:rsidR="00F912EE" w:rsidRPr="00686422" w:rsidSect="00B6588D">
      <w:footerReference w:type="default" r:id="rId15"/>
      <w:pgSz w:w="16838" w:h="11906" w:orient="landscape" w:code="9"/>
      <w:pgMar w:top="1440" w:right="1440" w:bottom="1440" w:left="1440"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7E01" w14:textId="77777777" w:rsidR="008E6013" w:rsidRDefault="008E6013" w:rsidP="009C477A">
      <w:r>
        <w:separator/>
      </w:r>
    </w:p>
  </w:endnote>
  <w:endnote w:type="continuationSeparator" w:id="0">
    <w:p w14:paraId="675E358E" w14:textId="77777777" w:rsidR="008E6013" w:rsidRDefault="008E6013" w:rsidP="009C477A">
      <w:r>
        <w:continuationSeparator/>
      </w:r>
    </w:p>
  </w:endnote>
  <w:endnote w:type="continuationNotice" w:id="1">
    <w:p w14:paraId="49311961" w14:textId="77777777" w:rsidR="008E6013" w:rsidRDefault="008E6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D4F4" w14:textId="77777777" w:rsidR="00D243D6" w:rsidRDefault="00D243D6" w:rsidP="00D243D6">
    <w:pPr>
      <w:pStyle w:val="Footer"/>
      <w:jc w:val="center"/>
    </w:pPr>
  </w:p>
  <w:sdt>
    <w:sdtPr>
      <w:id w:val="-936677098"/>
      <w:docPartObj>
        <w:docPartGallery w:val="Page Numbers (Bottom of Page)"/>
        <w:docPartUnique/>
      </w:docPartObj>
    </w:sdtPr>
    <w:sdtContent>
      <w:sdt>
        <w:sdtPr>
          <w:id w:val="-1705238520"/>
          <w:docPartObj>
            <w:docPartGallery w:val="Page Numbers (Top of Page)"/>
            <w:docPartUnique/>
          </w:docPartObj>
        </w:sdtPr>
        <w:sdtContent>
          <w:p w14:paraId="2D506EC9" w14:textId="77777777" w:rsidR="00D23C51" w:rsidRDefault="00D243D6" w:rsidP="007A1CA2">
            <w:pPr>
              <w:pStyle w:val="Footer"/>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18273BCD" w14:textId="77777777" w:rsidR="007A1CA2" w:rsidRDefault="007A1CA2" w:rsidP="007A1CA2">
            <w:pPr>
              <w:pStyle w:val="Footer"/>
              <w:rPr>
                <w:b/>
                <w:bCs/>
              </w:rPr>
            </w:pPr>
          </w:p>
          <w:p w14:paraId="4D8CC7D6" w14:textId="77777777" w:rsidR="007A1CA2" w:rsidRPr="007A1CA2" w:rsidRDefault="00D23C51" w:rsidP="007A1CA2">
            <w:pPr>
              <w:pStyle w:val="Footer"/>
              <w:rPr>
                <w:sz w:val="20"/>
                <w:szCs w:val="20"/>
              </w:rPr>
            </w:pPr>
            <w:r w:rsidRPr="007A1CA2">
              <w:rPr>
                <w:sz w:val="20"/>
                <w:szCs w:val="20"/>
              </w:rPr>
              <w:t>Restrictive Practices Unit</w:t>
            </w:r>
            <w:r w:rsidR="007A1CA2" w:rsidRPr="007A1CA2">
              <w:rPr>
                <w:sz w:val="20"/>
                <w:szCs w:val="20"/>
              </w:rPr>
              <w:t xml:space="preserve"> – Department of Human Services</w:t>
            </w:r>
          </w:p>
          <w:p w14:paraId="198A3C4D" w14:textId="2F520105" w:rsidR="00D243D6" w:rsidRDefault="007A1CA2" w:rsidP="007A1CA2">
            <w:pPr>
              <w:pStyle w:val="Footer"/>
            </w:pPr>
            <w:r w:rsidRPr="007A1CA2">
              <w:rPr>
                <w:sz w:val="20"/>
                <w:szCs w:val="20"/>
              </w:rPr>
              <w:t>April 2023 – version 2</w:t>
            </w:r>
          </w:p>
        </w:sdtContent>
      </w:sdt>
    </w:sdtContent>
  </w:sdt>
  <w:p w14:paraId="2949F6DA" w14:textId="65D17C52" w:rsidR="00A452EF" w:rsidRPr="006A3FD8" w:rsidRDefault="00A452EF" w:rsidP="006A3FD8">
    <w:pPr>
      <w:pStyle w:val="Footer"/>
      <w:tabs>
        <w:tab w:val="clear" w:pos="4513"/>
        <w:tab w:val="clear" w:pos="9026"/>
        <w:tab w:val="left" w:pos="221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525E" w14:textId="77777777" w:rsidR="008E6013" w:rsidRDefault="008E6013" w:rsidP="009C477A">
      <w:r>
        <w:separator/>
      </w:r>
    </w:p>
  </w:footnote>
  <w:footnote w:type="continuationSeparator" w:id="0">
    <w:p w14:paraId="698561C9" w14:textId="77777777" w:rsidR="008E6013" w:rsidRDefault="008E6013" w:rsidP="009C477A">
      <w:r>
        <w:continuationSeparator/>
      </w:r>
    </w:p>
  </w:footnote>
  <w:footnote w:type="continuationNotice" w:id="1">
    <w:p w14:paraId="0DFE12EE" w14:textId="77777777" w:rsidR="008E6013" w:rsidRDefault="008E6013"/>
  </w:footnote>
  <w:footnote w:id="2">
    <w:p w14:paraId="136C548E" w14:textId="6E4BFFF8" w:rsidR="00A452EF" w:rsidRPr="00554439" w:rsidRDefault="00A452EF">
      <w:pPr>
        <w:pStyle w:val="FootnoteText"/>
      </w:pPr>
      <w:r w:rsidRPr="00554439">
        <w:rPr>
          <w:rStyle w:val="FootnoteReference"/>
        </w:rPr>
        <w:footnoteRef/>
      </w:r>
      <w:r w:rsidRPr="00554439">
        <w:t xml:space="preserve"> National Disability Inclusion Scheme (Restrictive Practices and Behaviour Support) Rules 2018 </w:t>
      </w:r>
      <w:r w:rsidR="00554439" w:rsidRPr="00554439">
        <w:t>s.</w:t>
      </w:r>
      <w:r w:rsidRPr="00554439">
        <w:t xml:space="preserve">6(d) </w:t>
      </w:r>
      <w:hyperlink r:id="rId1" w:history="1">
        <w:r w:rsidRPr="00554439">
          <w:rPr>
            <w:rStyle w:val="Hyperlink"/>
          </w:rPr>
          <w:t>https://www.legislation.gov.au/Details/F2020C01087/Download</w:t>
        </w:r>
      </w:hyperlink>
      <w:r w:rsidRPr="00554439">
        <w:t xml:space="preserve">  </w:t>
      </w:r>
    </w:p>
  </w:footnote>
  <w:footnote w:id="3">
    <w:p w14:paraId="1F020E9A" w14:textId="43ED7040" w:rsidR="00A452EF" w:rsidRPr="00554439" w:rsidRDefault="00A452EF">
      <w:pPr>
        <w:pStyle w:val="FootnoteText"/>
      </w:pPr>
      <w:r w:rsidRPr="00554439">
        <w:rPr>
          <w:rStyle w:val="FootnoteReference"/>
        </w:rPr>
        <w:footnoteRef/>
      </w:r>
      <w:r w:rsidRPr="00554439">
        <w:t xml:space="preserve"> National Disability Inclusion Scheme (Restrictive Practices and Behaviour Support) Rules 2018 </w:t>
      </w:r>
      <w:r w:rsidR="00554439">
        <w:t>s.</w:t>
      </w:r>
      <w:r w:rsidRPr="00554439">
        <w:t xml:space="preserve">6(c) </w:t>
      </w:r>
      <w:hyperlink r:id="rId2" w:history="1">
        <w:r w:rsidRPr="00554439">
          <w:rPr>
            <w:rStyle w:val="Hyperlink"/>
          </w:rPr>
          <w:t>https://www.legislation.gov.au/Details/F2020C01087/Download</w:t>
        </w:r>
      </w:hyperlink>
      <w:r w:rsidRPr="00554439">
        <w:t xml:space="preserve">  </w:t>
      </w:r>
    </w:p>
  </w:footnote>
  <w:footnote w:id="4">
    <w:p w14:paraId="054A5557" w14:textId="3A9B779E" w:rsidR="006A1C8B" w:rsidRDefault="006A1C8B">
      <w:pPr>
        <w:pStyle w:val="FootnoteText"/>
      </w:pPr>
      <w:r>
        <w:rPr>
          <w:rStyle w:val="FootnoteReference"/>
        </w:rPr>
        <w:footnoteRef/>
      </w:r>
      <w:r>
        <w:t xml:space="preserve"> NDIS Quality and Safeguards Commission, Restrictive Practice Guide Safe Transportation, NDIS Quality and Safeguards Commission, February 2023 version 2. </w:t>
      </w:r>
      <w:hyperlink r:id="rId3" w:history="1">
        <w:r w:rsidRPr="00766DED">
          <w:rPr>
            <w:rStyle w:val="Hyperlink"/>
          </w:rPr>
          <w:t>https://www.ndiscommission.gov.au/providers/understanding-behaviour-support-and-restrictive-practices-providers/safe-transportation</w:t>
        </w:r>
      </w:hyperlink>
    </w:p>
  </w:footnote>
  <w:footnote w:id="5">
    <w:p w14:paraId="7299E62E" w14:textId="6BD8409A" w:rsidR="00A452EF" w:rsidRDefault="00A452EF">
      <w:pPr>
        <w:pStyle w:val="FootnoteText"/>
      </w:pPr>
      <w:r>
        <w:rPr>
          <w:rStyle w:val="FootnoteReference"/>
        </w:rPr>
        <w:footnoteRef/>
      </w:r>
      <w:r>
        <w:t xml:space="preserve"> </w:t>
      </w:r>
      <w:r w:rsidRPr="00F67A76">
        <w:t>National Disability Inclusion Scheme (Restrictive Practices and Behaviour Support)</w:t>
      </w:r>
      <w:r>
        <w:t xml:space="preserve"> </w:t>
      </w:r>
      <w:r w:rsidRPr="00F67A76">
        <w:t xml:space="preserve">Rules2018 </w:t>
      </w:r>
      <w:r w:rsidR="00554439">
        <w:t>s.</w:t>
      </w:r>
      <w:r w:rsidRPr="00F67A76">
        <w:t>6(</w:t>
      </w:r>
      <w:r>
        <w:t>b</w:t>
      </w:r>
      <w:r w:rsidRPr="00F67A76">
        <w:t>)</w:t>
      </w:r>
      <w:hyperlink r:id="rId4" w:history="1">
        <w:r w:rsidRPr="00C703F0">
          <w:rPr>
            <w:rStyle w:val="Hyperlink"/>
          </w:rPr>
          <w:t>https://www.legislation.gov.au/Details/F2020C01087/Download</w:t>
        </w:r>
      </w:hyperlink>
      <w:r>
        <w:t xml:space="preserve"> </w:t>
      </w:r>
    </w:p>
  </w:footnote>
  <w:footnote w:id="6">
    <w:p w14:paraId="1B470B58" w14:textId="75EC43C9" w:rsidR="006F4261" w:rsidRDefault="006F4261">
      <w:pPr>
        <w:pStyle w:val="FootnoteText"/>
      </w:pPr>
      <w:r>
        <w:rPr>
          <w:rStyle w:val="FootnoteReference"/>
        </w:rPr>
        <w:footnoteRef/>
      </w:r>
      <w:r>
        <w:t xml:space="preserve"> </w:t>
      </w:r>
      <w:r w:rsidR="00791EE7">
        <w:t xml:space="preserve">Australian </w:t>
      </w:r>
      <w:r w:rsidR="00640691">
        <w:t>Government</w:t>
      </w:r>
      <w:r w:rsidR="00791EE7">
        <w:t xml:space="preserve"> Aged Care Quality </w:t>
      </w:r>
      <w:r w:rsidR="00427D49">
        <w:t xml:space="preserve">and Safety Commission, Psychotropic </w:t>
      </w:r>
      <w:r w:rsidR="006C6C53">
        <w:t>medications used in Australia</w:t>
      </w:r>
      <w:r w:rsidR="00882A44">
        <w:t xml:space="preserve"> information for aged care, Australian Government, February 2020. </w:t>
      </w:r>
      <w:hyperlink r:id="rId5" w:history="1">
        <w:r w:rsidR="00FD0AAC" w:rsidRPr="00766DED">
          <w:rPr>
            <w:rStyle w:val="Hyperlink"/>
          </w:rPr>
          <w:t>https://www.agedcarequality.gov.au/resources/psychotropic-medications-used-australia-information-aged-care</w:t>
        </w:r>
      </w:hyperlink>
    </w:p>
    <w:p w14:paraId="102013D0" w14:textId="77777777" w:rsidR="00531D44" w:rsidRDefault="00531D44">
      <w:pPr>
        <w:pStyle w:val="FootnoteText"/>
      </w:pPr>
    </w:p>
  </w:footnote>
  <w:footnote w:id="7">
    <w:p w14:paraId="36B26ED4" w14:textId="344C0876" w:rsidR="00A452EF" w:rsidRDefault="00A452EF">
      <w:pPr>
        <w:pStyle w:val="FootnoteText"/>
      </w:pPr>
      <w:r>
        <w:rPr>
          <w:rStyle w:val="FootnoteReference"/>
        </w:rPr>
        <w:footnoteRef/>
      </w:r>
      <w:r>
        <w:t xml:space="preserve"> </w:t>
      </w:r>
      <w:r w:rsidRPr="00561F2F">
        <w:t>National Disability Inclusion Scheme (Restrictive Practices and Behaviour Support) Rules</w:t>
      </w:r>
      <w:r w:rsidR="00554439">
        <w:t xml:space="preserve"> </w:t>
      </w:r>
      <w:r w:rsidRPr="00561F2F">
        <w:t xml:space="preserve">2018 </w:t>
      </w:r>
      <w:r w:rsidR="00B420A1">
        <w:t>s.</w:t>
      </w:r>
      <w:r w:rsidRPr="00561F2F">
        <w:t>6(</w:t>
      </w:r>
      <w:r>
        <w:t>e</w:t>
      </w:r>
      <w:r w:rsidRPr="00561F2F">
        <w:t xml:space="preserve">) </w:t>
      </w:r>
      <w:hyperlink r:id="rId6" w:history="1">
        <w:r w:rsidRPr="00C703F0">
          <w:rPr>
            <w:rStyle w:val="Hyperlink"/>
          </w:rPr>
          <w:t>https://www.legislation.gov.au/Details/F2020C01087/Download</w:t>
        </w:r>
      </w:hyperlink>
      <w:r>
        <w:t xml:space="preserve"> </w:t>
      </w:r>
    </w:p>
  </w:footnote>
  <w:footnote w:id="8">
    <w:p w14:paraId="5BD0D0CD" w14:textId="7974DB27" w:rsidR="0038358D" w:rsidRDefault="00A969E1">
      <w:pPr>
        <w:pStyle w:val="FootnoteText"/>
      </w:pPr>
      <w:r>
        <w:rPr>
          <w:rStyle w:val="FootnoteReference"/>
        </w:rPr>
        <w:footnoteRef/>
      </w:r>
      <w:r>
        <w:t xml:space="preserve"> </w:t>
      </w:r>
      <w:r w:rsidR="00534724">
        <w:t xml:space="preserve">NDIS Quality and Safeguards Commission, Surveillance Technology Practice Guide, NDIS Quality and Safeguards Commission, </w:t>
      </w:r>
      <w:r w:rsidR="000E5384">
        <w:t xml:space="preserve">August 2022 version 1. </w:t>
      </w:r>
      <w:hyperlink r:id="rId7" w:anchor="paragraph-id-5313" w:history="1">
        <w:r w:rsidR="0038358D" w:rsidRPr="00766DED">
          <w:rPr>
            <w:rStyle w:val="Hyperlink"/>
          </w:rPr>
          <w:t>http://www.ndiscommission.gov.au/providers/understanding-behaviour-support-and-restrictive-practices-providers#paragraph-id-5313</w:t>
        </w:r>
      </w:hyperlink>
    </w:p>
  </w:footnote>
  <w:footnote w:id="9">
    <w:p w14:paraId="3EE71140" w14:textId="2EC30CCF" w:rsidR="00A452EF" w:rsidRDefault="00A452EF" w:rsidP="00934EA0">
      <w:pPr>
        <w:pStyle w:val="FootnoteText"/>
      </w:pPr>
      <w:r>
        <w:rPr>
          <w:rStyle w:val="FootnoteReference"/>
        </w:rPr>
        <w:footnoteRef/>
      </w:r>
      <w:r>
        <w:t xml:space="preserve"> Disability Inclusion (Restrictive Practices – NDIS) Regulations 2021 </w:t>
      </w:r>
      <w:r w:rsidR="00B420A1">
        <w:t>s.</w:t>
      </w:r>
      <w:r>
        <w:t>7(2)(a)</w:t>
      </w:r>
    </w:p>
    <w:p w14:paraId="418D977F" w14:textId="77777777" w:rsidR="00A452EF" w:rsidRDefault="00000000" w:rsidP="00934EA0">
      <w:pPr>
        <w:pStyle w:val="FootnoteText"/>
      </w:pPr>
      <w:hyperlink r:id="rId8" w:history="1">
        <w:r w:rsidR="00A452EF" w:rsidRPr="0041457E">
          <w:rPr>
            <w:rStyle w:val="Hyperlink"/>
          </w:rPr>
          <w:t>https://www.legislation.sa.gov.au/lz?path=/c/r/disability%20inclusion%20(restrictive%20practices%20-%20ndis)%20regulations%202021</w:t>
        </w:r>
      </w:hyperlink>
      <w:r w:rsidR="00A452EF">
        <w:t xml:space="preserve"> </w:t>
      </w:r>
    </w:p>
  </w:footnote>
  <w:footnote w:id="10">
    <w:p w14:paraId="78D764EA" w14:textId="7F2CB523" w:rsidR="00A452EF" w:rsidRDefault="00A452EF">
      <w:pPr>
        <w:pStyle w:val="FootnoteText"/>
      </w:pPr>
      <w:r>
        <w:rPr>
          <w:rStyle w:val="FootnoteReference"/>
        </w:rPr>
        <w:footnoteRef/>
      </w:r>
      <w:r>
        <w:t xml:space="preserve"> </w:t>
      </w:r>
      <w:r w:rsidRPr="00C32DAB">
        <w:t>National Disability Inclusion Scheme (Restrictive Practices and Behaviour Support) Rules</w:t>
      </w:r>
      <w:r w:rsidR="001D69A9">
        <w:t xml:space="preserve"> </w:t>
      </w:r>
      <w:r w:rsidRPr="00C32DAB">
        <w:t xml:space="preserve">2018 </w:t>
      </w:r>
      <w:r>
        <w:t>s</w:t>
      </w:r>
      <w:r w:rsidR="001D69A9">
        <w:t>.</w:t>
      </w:r>
      <w:r w:rsidRPr="00C32DAB">
        <w:t>6(</w:t>
      </w:r>
      <w:r>
        <w:t>a</w:t>
      </w:r>
      <w:r w:rsidRPr="00C32DAB">
        <w:t xml:space="preserve">) </w:t>
      </w:r>
      <w:hyperlink r:id="rId9" w:history="1">
        <w:r w:rsidRPr="0041457E">
          <w:rPr>
            <w:rStyle w:val="Hyperlink"/>
          </w:rPr>
          <w:t>https://www.legislation.gov.au/Details/F2020C01087/Download</w:t>
        </w:r>
      </w:hyperlink>
      <w:r>
        <w:t xml:space="preserve"> </w:t>
      </w:r>
    </w:p>
  </w:footnote>
  <w:footnote w:id="11">
    <w:p w14:paraId="1C6552AB" w14:textId="63F3470B" w:rsidR="00A452EF" w:rsidRDefault="00A452EF">
      <w:pPr>
        <w:pStyle w:val="FootnoteText"/>
      </w:pPr>
      <w:r>
        <w:rPr>
          <w:rStyle w:val="FootnoteReference"/>
        </w:rPr>
        <w:footnoteRef/>
      </w:r>
      <w:r>
        <w:t xml:space="preserve"> </w:t>
      </w:r>
      <w:r w:rsidRPr="004F177E">
        <w:t>National Disability Inclusion Scheme (Restrictive Practices and Behaviour Support)</w:t>
      </w:r>
      <w:r>
        <w:t xml:space="preserve"> </w:t>
      </w:r>
      <w:r w:rsidRPr="004F177E">
        <w:t>Rules</w:t>
      </w:r>
      <w:r w:rsidR="001D69A9">
        <w:t xml:space="preserve"> </w:t>
      </w:r>
      <w:r w:rsidRPr="004F177E">
        <w:t>2018 s</w:t>
      </w:r>
      <w:r w:rsidR="001D69A9">
        <w:t>.</w:t>
      </w:r>
      <w:r>
        <w:t>7(2)(b)</w:t>
      </w:r>
      <w:r w:rsidRPr="004F177E">
        <w:t xml:space="preserve"> </w:t>
      </w:r>
      <w:hyperlink r:id="rId10" w:history="1">
        <w:r w:rsidRPr="00384EBA">
          <w:rPr>
            <w:rStyle w:val="Hyperlink"/>
          </w:rPr>
          <w:t>https://www.legislation.gov.au/Details/F2020C01087/Download</w:t>
        </w:r>
      </w:hyperlink>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9AE"/>
    <w:multiLevelType w:val="hybridMultilevel"/>
    <w:tmpl w:val="BD888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662359"/>
    <w:multiLevelType w:val="hybridMultilevel"/>
    <w:tmpl w:val="A790C726"/>
    <w:lvl w:ilvl="0" w:tplc="0C090001">
      <w:start w:val="1"/>
      <w:numFmt w:val="bullet"/>
      <w:lvlText w:val=""/>
      <w:lvlJc w:val="left"/>
      <w:pPr>
        <w:ind w:left="360" w:hanging="360"/>
      </w:pPr>
      <w:rPr>
        <w:rFonts w:ascii="Symbol" w:hAnsi="Symbo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C4F761C"/>
    <w:multiLevelType w:val="hybridMultilevel"/>
    <w:tmpl w:val="DC3686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9F079A"/>
    <w:multiLevelType w:val="hybridMultilevel"/>
    <w:tmpl w:val="9E50F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F36D99"/>
    <w:multiLevelType w:val="hybridMultilevel"/>
    <w:tmpl w:val="7CBE03EC"/>
    <w:lvl w:ilvl="0" w:tplc="0DA02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E66997"/>
    <w:multiLevelType w:val="hybridMultilevel"/>
    <w:tmpl w:val="D0C6EAE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EA66E18"/>
    <w:multiLevelType w:val="hybridMultilevel"/>
    <w:tmpl w:val="D764D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857565"/>
    <w:multiLevelType w:val="hybridMultilevel"/>
    <w:tmpl w:val="FAFE716A"/>
    <w:lvl w:ilvl="0" w:tplc="609EF8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BB07AA"/>
    <w:multiLevelType w:val="hybridMultilevel"/>
    <w:tmpl w:val="633A1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2E431F"/>
    <w:multiLevelType w:val="hybridMultilevel"/>
    <w:tmpl w:val="8446E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65EAD"/>
    <w:multiLevelType w:val="hybridMultilevel"/>
    <w:tmpl w:val="C4E0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1A7DB3"/>
    <w:multiLevelType w:val="hybridMultilevel"/>
    <w:tmpl w:val="2A426D04"/>
    <w:lvl w:ilvl="0" w:tplc="CE7AD01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1F51E9"/>
    <w:multiLevelType w:val="hybridMultilevel"/>
    <w:tmpl w:val="D78CBBD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3C82161B"/>
    <w:multiLevelType w:val="hybridMultilevel"/>
    <w:tmpl w:val="5AF62C94"/>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4" w15:restartNumberingAfterBreak="0">
    <w:nsid w:val="4026348B"/>
    <w:multiLevelType w:val="hybridMultilevel"/>
    <w:tmpl w:val="23B2C1A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4EE1E30"/>
    <w:multiLevelType w:val="hybridMultilevel"/>
    <w:tmpl w:val="8F809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FF1022"/>
    <w:multiLevelType w:val="hybridMultilevel"/>
    <w:tmpl w:val="1B446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FC0357"/>
    <w:multiLevelType w:val="hybridMultilevel"/>
    <w:tmpl w:val="C78A6DDE"/>
    <w:lvl w:ilvl="0" w:tplc="0C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8617FC9"/>
    <w:multiLevelType w:val="hybridMultilevel"/>
    <w:tmpl w:val="2D2448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029715A"/>
    <w:multiLevelType w:val="hybridMultilevel"/>
    <w:tmpl w:val="A2285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8077B7"/>
    <w:multiLevelType w:val="hybridMultilevel"/>
    <w:tmpl w:val="C8C23CA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D47BE9"/>
    <w:multiLevelType w:val="hybridMultilevel"/>
    <w:tmpl w:val="11462A7E"/>
    <w:lvl w:ilvl="0" w:tplc="609EF8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C15545"/>
    <w:multiLevelType w:val="hybridMultilevel"/>
    <w:tmpl w:val="1CFC63D4"/>
    <w:lvl w:ilvl="0" w:tplc="609EF86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8EA1892"/>
    <w:multiLevelType w:val="hybridMultilevel"/>
    <w:tmpl w:val="DD36EB9E"/>
    <w:lvl w:ilvl="0" w:tplc="0C090001">
      <w:start w:val="1"/>
      <w:numFmt w:val="bullet"/>
      <w:lvlText w:val=""/>
      <w:lvlJc w:val="left"/>
      <w:pPr>
        <w:ind w:left="-104" w:hanging="360"/>
      </w:pPr>
      <w:rPr>
        <w:rFonts w:ascii="Symbol" w:hAnsi="Symbol" w:hint="default"/>
      </w:rPr>
    </w:lvl>
    <w:lvl w:ilvl="1" w:tplc="0C090003" w:tentative="1">
      <w:start w:val="1"/>
      <w:numFmt w:val="bullet"/>
      <w:lvlText w:val="o"/>
      <w:lvlJc w:val="left"/>
      <w:pPr>
        <w:ind w:left="616" w:hanging="360"/>
      </w:pPr>
      <w:rPr>
        <w:rFonts w:ascii="Courier New" w:hAnsi="Courier New" w:cs="Courier New" w:hint="default"/>
      </w:rPr>
    </w:lvl>
    <w:lvl w:ilvl="2" w:tplc="0C090005" w:tentative="1">
      <w:start w:val="1"/>
      <w:numFmt w:val="bullet"/>
      <w:lvlText w:val=""/>
      <w:lvlJc w:val="left"/>
      <w:pPr>
        <w:ind w:left="1336" w:hanging="360"/>
      </w:pPr>
      <w:rPr>
        <w:rFonts w:ascii="Wingdings" w:hAnsi="Wingdings" w:hint="default"/>
      </w:rPr>
    </w:lvl>
    <w:lvl w:ilvl="3" w:tplc="0C090001" w:tentative="1">
      <w:start w:val="1"/>
      <w:numFmt w:val="bullet"/>
      <w:lvlText w:val=""/>
      <w:lvlJc w:val="left"/>
      <w:pPr>
        <w:ind w:left="2056" w:hanging="360"/>
      </w:pPr>
      <w:rPr>
        <w:rFonts w:ascii="Symbol" w:hAnsi="Symbol" w:hint="default"/>
      </w:rPr>
    </w:lvl>
    <w:lvl w:ilvl="4" w:tplc="0C090003" w:tentative="1">
      <w:start w:val="1"/>
      <w:numFmt w:val="bullet"/>
      <w:lvlText w:val="o"/>
      <w:lvlJc w:val="left"/>
      <w:pPr>
        <w:ind w:left="2776" w:hanging="360"/>
      </w:pPr>
      <w:rPr>
        <w:rFonts w:ascii="Courier New" w:hAnsi="Courier New" w:cs="Courier New" w:hint="default"/>
      </w:rPr>
    </w:lvl>
    <w:lvl w:ilvl="5" w:tplc="0C090005" w:tentative="1">
      <w:start w:val="1"/>
      <w:numFmt w:val="bullet"/>
      <w:lvlText w:val=""/>
      <w:lvlJc w:val="left"/>
      <w:pPr>
        <w:ind w:left="3496" w:hanging="360"/>
      </w:pPr>
      <w:rPr>
        <w:rFonts w:ascii="Wingdings" w:hAnsi="Wingdings" w:hint="default"/>
      </w:rPr>
    </w:lvl>
    <w:lvl w:ilvl="6" w:tplc="0C090001" w:tentative="1">
      <w:start w:val="1"/>
      <w:numFmt w:val="bullet"/>
      <w:lvlText w:val=""/>
      <w:lvlJc w:val="left"/>
      <w:pPr>
        <w:ind w:left="4216" w:hanging="360"/>
      </w:pPr>
      <w:rPr>
        <w:rFonts w:ascii="Symbol" w:hAnsi="Symbol" w:hint="default"/>
      </w:rPr>
    </w:lvl>
    <w:lvl w:ilvl="7" w:tplc="0C090003" w:tentative="1">
      <w:start w:val="1"/>
      <w:numFmt w:val="bullet"/>
      <w:lvlText w:val="o"/>
      <w:lvlJc w:val="left"/>
      <w:pPr>
        <w:ind w:left="4936" w:hanging="360"/>
      </w:pPr>
      <w:rPr>
        <w:rFonts w:ascii="Courier New" w:hAnsi="Courier New" w:cs="Courier New" w:hint="default"/>
      </w:rPr>
    </w:lvl>
    <w:lvl w:ilvl="8" w:tplc="0C090005" w:tentative="1">
      <w:start w:val="1"/>
      <w:numFmt w:val="bullet"/>
      <w:lvlText w:val=""/>
      <w:lvlJc w:val="left"/>
      <w:pPr>
        <w:ind w:left="5656" w:hanging="360"/>
      </w:pPr>
      <w:rPr>
        <w:rFonts w:ascii="Wingdings" w:hAnsi="Wingdings" w:hint="default"/>
      </w:rPr>
    </w:lvl>
  </w:abstractNum>
  <w:abstractNum w:abstractNumId="24" w15:restartNumberingAfterBreak="0">
    <w:nsid w:val="6A877981"/>
    <w:multiLevelType w:val="hybridMultilevel"/>
    <w:tmpl w:val="A510F9A6"/>
    <w:lvl w:ilvl="0" w:tplc="609EF864">
      <w:start w:val="1"/>
      <w:numFmt w:val="bullet"/>
      <w:lvlText w:val=""/>
      <w:lvlJc w:val="left"/>
      <w:pPr>
        <w:ind w:left="360" w:hanging="360"/>
      </w:pPr>
      <w:rPr>
        <w:rFonts w:ascii="Symbol" w:hAnsi="Symbol" w:hint="default"/>
      </w:rPr>
    </w:lvl>
    <w:lvl w:ilvl="1" w:tplc="9BFEDD80">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2503E2"/>
    <w:multiLevelType w:val="hybridMultilevel"/>
    <w:tmpl w:val="36A4A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C36F86"/>
    <w:multiLevelType w:val="hybridMultilevel"/>
    <w:tmpl w:val="82B83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F6703D8"/>
    <w:multiLevelType w:val="hybridMultilevel"/>
    <w:tmpl w:val="F54CEA28"/>
    <w:lvl w:ilvl="0" w:tplc="8B0E3344">
      <w:start w:val="1"/>
      <w:numFmt w:val="bullet"/>
      <w:pStyle w:val="Bullet-Di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A95BEA"/>
    <w:multiLevelType w:val="hybridMultilevel"/>
    <w:tmpl w:val="74A8CA5E"/>
    <w:lvl w:ilvl="0" w:tplc="115C5500">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5C49FA"/>
    <w:multiLevelType w:val="hybridMultilevel"/>
    <w:tmpl w:val="2A84845A"/>
    <w:lvl w:ilvl="0" w:tplc="609EF8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631D6A"/>
    <w:multiLevelType w:val="hybridMultilevel"/>
    <w:tmpl w:val="59441808"/>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num w:numId="1" w16cid:durableId="1593049940">
    <w:abstractNumId w:val="21"/>
  </w:num>
  <w:num w:numId="2" w16cid:durableId="491991432">
    <w:abstractNumId w:val="29"/>
  </w:num>
  <w:num w:numId="3" w16cid:durableId="912933323">
    <w:abstractNumId w:val="7"/>
  </w:num>
  <w:num w:numId="4" w16cid:durableId="862210469">
    <w:abstractNumId w:val="24"/>
  </w:num>
  <w:num w:numId="5" w16cid:durableId="1148715882">
    <w:abstractNumId w:val="27"/>
  </w:num>
  <w:num w:numId="6" w16cid:durableId="852574430">
    <w:abstractNumId w:val="8"/>
  </w:num>
  <w:num w:numId="7" w16cid:durableId="262879646">
    <w:abstractNumId w:val="10"/>
  </w:num>
  <w:num w:numId="8" w16cid:durableId="1754471678">
    <w:abstractNumId w:val="9"/>
  </w:num>
  <w:num w:numId="9" w16cid:durableId="248663042">
    <w:abstractNumId w:val="28"/>
  </w:num>
  <w:num w:numId="10" w16cid:durableId="2121797862">
    <w:abstractNumId w:val="15"/>
  </w:num>
  <w:num w:numId="11" w16cid:durableId="632253145">
    <w:abstractNumId w:val="30"/>
  </w:num>
  <w:num w:numId="12" w16cid:durableId="366760403">
    <w:abstractNumId w:val="12"/>
  </w:num>
  <w:num w:numId="13" w16cid:durableId="493834639">
    <w:abstractNumId w:val="16"/>
  </w:num>
  <w:num w:numId="14" w16cid:durableId="1428774938">
    <w:abstractNumId w:val="23"/>
  </w:num>
  <w:num w:numId="15" w16cid:durableId="57366358">
    <w:abstractNumId w:val="26"/>
  </w:num>
  <w:num w:numId="16" w16cid:durableId="1640845470">
    <w:abstractNumId w:val="2"/>
  </w:num>
  <w:num w:numId="17" w16cid:durableId="1373964478">
    <w:abstractNumId w:val="22"/>
  </w:num>
  <w:num w:numId="18" w16cid:durableId="50009512">
    <w:abstractNumId w:val="20"/>
  </w:num>
  <w:num w:numId="19" w16cid:durableId="466823081">
    <w:abstractNumId w:val="18"/>
  </w:num>
  <w:num w:numId="20" w16cid:durableId="232665092">
    <w:abstractNumId w:val="19"/>
  </w:num>
  <w:num w:numId="21" w16cid:durableId="1371372061">
    <w:abstractNumId w:val="0"/>
  </w:num>
  <w:num w:numId="22" w16cid:durableId="501551463">
    <w:abstractNumId w:val="11"/>
  </w:num>
  <w:num w:numId="23" w16cid:durableId="2037264949">
    <w:abstractNumId w:val="11"/>
  </w:num>
  <w:num w:numId="24" w16cid:durableId="563564119">
    <w:abstractNumId w:val="6"/>
  </w:num>
  <w:num w:numId="25" w16cid:durableId="230970499">
    <w:abstractNumId w:val="5"/>
  </w:num>
  <w:num w:numId="26" w16cid:durableId="2106921244">
    <w:abstractNumId w:val="14"/>
  </w:num>
  <w:num w:numId="27" w16cid:durableId="1057238791">
    <w:abstractNumId w:val="17"/>
  </w:num>
  <w:num w:numId="28" w16cid:durableId="865945606">
    <w:abstractNumId w:val="1"/>
  </w:num>
  <w:num w:numId="29" w16cid:durableId="77138156">
    <w:abstractNumId w:val="25"/>
  </w:num>
  <w:num w:numId="30" w16cid:durableId="1842117283">
    <w:abstractNumId w:val="4"/>
  </w:num>
  <w:num w:numId="31" w16cid:durableId="1510945174">
    <w:abstractNumId w:val="3"/>
  </w:num>
  <w:num w:numId="32" w16cid:durableId="28635373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C2"/>
    <w:rsid w:val="00000576"/>
    <w:rsid w:val="0000106D"/>
    <w:rsid w:val="0000195B"/>
    <w:rsid w:val="00001A04"/>
    <w:rsid w:val="000020A1"/>
    <w:rsid w:val="00002682"/>
    <w:rsid w:val="00002C62"/>
    <w:rsid w:val="00004AE8"/>
    <w:rsid w:val="000055C7"/>
    <w:rsid w:val="00005A63"/>
    <w:rsid w:val="000066B8"/>
    <w:rsid w:val="000107D8"/>
    <w:rsid w:val="00011140"/>
    <w:rsid w:val="000122D4"/>
    <w:rsid w:val="0001278F"/>
    <w:rsid w:val="00016D2B"/>
    <w:rsid w:val="000171F9"/>
    <w:rsid w:val="00017EF0"/>
    <w:rsid w:val="000201E0"/>
    <w:rsid w:val="00020BA3"/>
    <w:rsid w:val="00022805"/>
    <w:rsid w:val="00022D1F"/>
    <w:rsid w:val="000233A3"/>
    <w:rsid w:val="000236A8"/>
    <w:rsid w:val="00023829"/>
    <w:rsid w:val="00023E5B"/>
    <w:rsid w:val="000241E6"/>
    <w:rsid w:val="00025086"/>
    <w:rsid w:val="00025609"/>
    <w:rsid w:val="000269B7"/>
    <w:rsid w:val="0002732F"/>
    <w:rsid w:val="000275EF"/>
    <w:rsid w:val="00030702"/>
    <w:rsid w:val="0003086B"/>
    <w:rsid w:val="00030B57"/>
    <w:rsid w:val="0003107A"/>
    <w:rsid w:val="00031586"/>
    <w:rsid w:val="0003191F"/>
    <w:rsid w:val="0003221E"/>
    <w:rsid w:val="00032472"/>
    <w:rsid w:val="00033F7D"/>
    <w:rsid w:val="0003416B"/>
    <w:rsid w:val="000344BC"/>
    <w:rsid w:val="00035142"/>
    <w:rsid w:val="0003561C"/>
    <w:rsid w:val="0003726E"/>
    <w:rsid w:val="00037EC7"/>
    <w:rsid w:val="00040542"/>
    <w:rsid w:val="00042674"/>
    <w:rsid w:val="00042D1E"/>
    <w:rsid w:val="000436EA"/>
    <w:rsid w:val="000442CA"/>
    <w:rsid w:val="000442DA"/>
    <w:rsid w:val="000449F3"/>
    <w:rsid w:val="00046060"/>
    <w:rsid w:val="00046EED"/>
    <w:rsid w:val="0004732E"/>
    <w:rsid w:val="00050C11"/>
    <w:rsid w:val="00050F3F"/>
    <w:rsid w:val="00050F96"/>
    <w:rsid w:val="00052179"/>
    <w:rsid w:val="0005236E"/>
    <w:rsid w:val="0005267C"/>
    <w:rsid w:val="00054B27"/>
    <w:rsid w:val="00055E0C"/>
    <w:rsid w:val="000571D8"/>
    <w:rsid w:val="00057272"/>
    <w:rsid w:val="00057F6B"/>
    <w:rsid w:val="00060022"/>
    <w:rsid w:val="0006267A"/>
    <w:rsid w:val="0006408C"/>
    <w:rsid w:val="000641DD"/>
    <w:rsid w:val="00066258"/>
    <w:rsid w:val="0006629F"/>
    <w:rsid w:val="0006786D"/>
    <w:rsid w:val="00067999"/>
    <w:rsid w:val="000711BE"/>
    <w:rsid w:val="00072374"/>
    <w:rsid w:val="0007371B"/>
    <w:rsid w:val="00073C05"/>
    <w:rsid w:val="000750FC"/>
    <w:rsid w:val="00076168"/>
    <w:rsid w:val="00077220"/>
    <w:rsid w:val="0007742A"/>
    <w:rsid w:val="00077AF9"/>
    <w:rsid w:val="000802FA"/>
    <w:rsid w:val="00080C2F"/>
    <w:rsid w:val="000860C3"/>
    <w:rsid w:val="00086521"/>
    <w:rsid w:val="00086B96"/>
    <w:rsid w:val="00087269"/>
    <w:rsid w:val="00087BBB"/>
    <w:rsid w:val="000912F5"/>
    <w:rsid w:val="0009194E"/>
    <w:rsid w:val="00091C8E"/>
    <w:rsid w:val="000921CB"/>
    <w:rsid w:val="00092634"/>
    <w:rsid w:val="00093E30"/>
    <w:rsid w:val="00093F78"/>
    <w:rsid w:val="00094063"/>
    <w:rsid w:val="000964C4"/>
    <w:rsid w:val="000970AF"/>
    <w:rsid w:val="00097328"/>
    <w:rsid w:val="000A0234"/>
    <w:rsid w:val="000A09A7"/>
    <w:rsid w:val="000A147D"/>
    <w:rsid w:val="000A1A32"/>
    <w:rsid w:val="000A3175"/>
    <w:rsid w:val="000A3BB4"/>
    <w:rsid w:val="000A3C06"/>
    <w:rsid w:val="000A3D43"/>
    <w:rsid w:val="000A53FE"/>
    <w:rsid w:val="000A5A5C"/>
    <w:rsid w:val="000A5E44"/>
    <w:rsid w:val="000A60CA"/>
    <w:rsid w:val="000A630A"/>
    <w:rsid w:val="000A72D6"/>
    <w:rsid w:val="000A7B61"/>
    <w:rsid w:val="000B073D"/>
    <w:rsid w:val="000B1317"/>
    <w:rsid w:val="000B3CB9"/>
    <w:rsid w:val="000B4C2E"/>
    <w:rsid w:val="000B4E97"/>
    <w:rsid w:val="000B72C0"/>
    <w:rsid w:val="000C0383"/>
    <w:rsid w:val="000C0A80"/>
    <w:rsid w:val="000C1756"/>
    <w:rsid w:val="000C3897"/>
    <w:rsid w:val="000C38D1"/>
    <w:rsid w:val="000C3D59"/>
    <w:rsid w:val="000C3FB8"/>
    <w:rsid w:val="000C4503"/>
    <w:rsid w:val="000C49AB"/>
    <w:rsid w:val="000C4D62"/>
    <w:rsid w:val="000C5451"/>
    <w:rsid w:val="000C54BE"/>
    <w:rsid w:val="000C5D49"/>
    <w:rsid w:val="000C69DA"/>
    <w:rsid w:val="000C7C8E"/>
    <w:rsid w:val="000D0913"/>
    <w:rsid w:val="000D113D"/>
    <w:rsid w:val="000D1264"/>
    <w:rsid w:val="000D204C"/>
    <w:rsid w:val="000D2325"/>
    <w:rsid w:val="000D26DD"/>
    <w:rsid w:val="000D2F33"/>
    <w:rsid w:val="000D3B78"/>
    <w:rsid w:val="000D5333"/>
    <w:rsid w:val="000D5EA0"/>
    <w:rsid w:val="000D63B2"/>
    <w:rsid w:val="000D6734"/>
    <w:rsid w:val="000D7A93"/>
    <w:rsid w:val="000E20A6"/>
    <w:rsid w:val="000E3048"/>
    <w:rsid w:val="000E309E"/>
    <w:rsid w:val="000E3E98"/>
    <w:rsid w:val="000E508D"/>
    <w:rsid w:val="000E5384"/>
    <w:rsid w:val="000E693C"/>
    <w:rsid w:val="000E6CDA"/>
    <w:rsid w:val="000E7A4E"/>
    <w:rsid w:val="000F1ACB"/>
    <w:rsid w:val="000F1FAE"/>
    <w:rsid w:val="000F3266"/>
    <w:rsid w:val="000F5655"/>
    <w:rsid w:val="000F5704"/>
    <w:rsid w:val="000F6938"/>
    <w:rsid w:val="000F6A1A"/>
    <w:rsid w:val="000F6FCB"/>
    <w:rsid w:val="000F7273"/>
    <w:rsid w:val="000F7AFF"/>
    <w:rsid w:val="00100319"/>
    <w:rsid w:val="001017DC"/>
    <w:rsid w:val="001017F2"/>
    <w:rsid w:val="00101EFF"/>
    <w:rsid w:val="0010293D"/>
    <w:rsid w:val="00104CAE"/>
    <w:rsid w:val="00104F53"/>
    <w:rsid w:val="00106E9A"/>
    <w:rsid w:val="00110B84"/>
    <w:rsid w:val="001120CB"/>
    <w:rsid w:val="00112AAD"/>
    <w:rsid w:val="00113965"/>
    <w:rsid w:val="00113F72"/>
    <w:rsid w:val="0011408E"/>
    <w:rsid w:val="001147D9"/>
    <w:rsid w:val="00114B78"/>
    <w:rsid w:val="00115AAE"/>
    <w:rsid w:val="00116BCD"/>
    <w:rsid w:val="001175CF"/>
    <w:rsid w:val="00117C99"/>
    <w:rsid w:val="001204F0"/>
    <w:rsid w:val="00120C20"/>
    <w:rsid w:val="001218E8"/>
    <w:rsid w:val="00121AD6"/>
    <w:rsid w:val="001239CF"/>
    <w:rsid w:val="00124466"/>
    <w:rsid w:val="00125A56"/>
    <w:rsid w:val="00130289"/>
    <w:rsid w:val="001324EE"/>
    <w:rsid w:val="00132AA0"/>
    <w:rsid w:val="00133081"/>
    <w:rsid w:val="00133214"/>
    <w:rsid w:val="0013349B"/>
    <w:rsid w:val="00133690"/>
    <w:rsid w:val="00134630"/>
    <w:rsid w:val="0013476F"/>
    <w:rsid w:val="00134A0A"/>
    <w:rsid w:val="001356E3"/>
    <w:rsid w:val="00140204"/>
    <w:rsid w:val="00140F4A"/>
    <w:rsid w:val="00141E5A"/>
    <w:rsid w:val="0014378D"/>
    <w:rsid w:val="00144366"/>
    <w:rsid w:val="001465F5"/>
    <w:rsid w:val="00146DEC"/>
    <w:rsid w:val="00147026"/>
    <w:rsid w:val="001477B8"/>
    <w:rsid w:val="00152EE6"/>
    <w:rsid w:val="00152FB5"/>
    <w:rsid w:val="0015343C"/>
    <w:rsid w:val="001535B4"/>
    <w:rsid w:val="0015361E"/>
    <w:rsid w:val="001541D5"/>
    <w:rsid w:val="00154378"/>
    <w:rsid w:val="00155C44"/>
    <w:rsid w:val="0016275B"/>
    <w:rsid w:val="00164966"/>
    <w:rsid w:val="00165BE5"/>
    <w:rsid w:val="00166342"/>
    <w:rsid w:val="0016670A"/>
    <w:rsid w:val="00167332"/>
    <w:rsid w:val="0016733F"/>
    <w:rsid w:val="00170C43"/>
    <w:rsid w:val="00171FEA"/>
    <w:rsid w:val="00172B00"/>
    <w:rsid w:val="0017426A"/>
    <w:rsid w:val="00176290"/>
    <w:rsid w:val="00176BCC"/>
    <w:rsid w:val="001778ED"/>
    <w:rsid w:val="001804FB"/>
    <w:rsid w:val="0018432B"/>
    <w:rsid w:val="00185C9C"/>
    <w:rsid w:val="00190569"/>
    <w:rsid w:val="00190A98"/>
    <w:rsid w:val="00190ACA"/>
    <w:rsid w:val="00192045"/>
    <w:rsid w:val="001927FA"/>
    <w:rsid w:val="00193819"/>
    <w:rsid w:val="001939CE"/>
    <w:rsid w:val="00194463"/>
    <w:rsid w:val="00194C75"/>
    <w:rsid w:val="00194ECD"/>
    <w:rsid w:val="001954B6"/>
    <w:rsid w:val="001970C7"/>
    <w:rsid w:val="001A0745"/>
    <w:rsid w:val="001A07C8"/>
    <w:rsid w:val="001A1CEF"/>
    <w:rsid w:val="001A2558"/>
    <w:rsid w:val="001A2F64"/>
    <w:rsid w:val="001A52DF"/>
    <w:rsid w:val="001A57F8"/>
    <w:rsid w:val="001A7D9B"/>
    <w:rsid w:val="001B0464"/>
    <w:rsid w:val="001B0F47"/>
    <w:rsid w:val="001B1188"/>
    <w:rsid w:val="001B2DF6"/>
    <w:rsid w:val="001B2F12"/>
    <w:rsid w:val="001B4E9F"/>
    <w:rsid w:val="001B5B2B"/>
    <w:rsid w:val="001B61A3"/>
    <w:rsid w:val="001C0358"/>
    <w:rsid w:val="001C0C31"/>
    <w:rsid w:val="001C162C"/>
    <w:rsid w:val="001C1DB5"/>
    <w:rsid w:val="001C2A94"/>
    <w:rsid w:val="001C3AF1"/>
    <w:rsid w:val="001C4AFB"/>
    <w:rsid w:val="001C566E"/>
    <w:rsid w:val="001C5B12"/>
    <w:rsid w:val="001C5E99"/>
    <w:rsid w:val="001D004F"/>
    <w:rsid w:val="001D0550"/>
    <w:rsid w:val="001D0806"/>
    <w:rsid w:val="001D0BC2"/>
    <w:rsid w:val="001D2650"/>
    <w:rsid w:val="001D2C88"/>
    <w:rsid w:val="001D2CB5"/>
    <w:rsid w:val="001D30F6"/>
    <w:rsid w:val="001D39B9"/>
    <w:rsid w:val="001D40B9"/>
    <w:rsid w:val="001D48AB"/>
    <w:rsid w:val="001D59D3"/>
    <w:rsid w:val="001D5D90"/>
    <w:rsid w:val="001D64E5"/>
    <w:rsid w:val="001D69A9"/>
    <w:rsid w:val="001D7712"/>
    <w:rsid w:val="001D785E"/>
    <w:rsid w:val="001E11E3"/>
    <w:rsid w:val="001E20EE"/>
    <w:rsid w:val="001E2A66"/>
    <w:rsid w:val="001E2C4F"/>
    <w:rsid w:val="001E4C0A"/>
    <w:rsid w:val="001F0DF2"/>
    <w:rsid w:val="001F3870"/>
    <w:rsid w:val="001F3C84"/>
    <w:rsid w:val="001F3CED"/>
    <w:rsid w:val="001F3CF5"/>
    <w:rsid w:val="001F413D"/>
    <w:rsid w:val="001F5134"/>
    <w:rsid w:val="001F558F"/>
    <w:rsid w:val="001F57E2"/>
    <w:rsid w:val="001F678D"/>
    <w:rsid w:val="001F6A01"/>
    <w:rsid w:val="001F7376"/>
    <w:rsid w:val="001F7689"/>
    <w:rsid w:val="001F7B33"/>
    <w:rsid w:val="002006C5"/>
    <w:rsid w:val="00200E5B"/>
    <w:rsid w:val="00201372"/>
    <w:rsid w:val="00202112"/>
    <w:rsid w:val="00203667"/>
    <w:rsid w:val="00204307"/>
    <w:rsid w:val="0020557C"/>
    <w:rsid w:val="00206FCA"/>
    <w:rsid w:val="002079CE"/>
    <w:rsid w:val="00210DC0"/>
    <w:rsid w:val="00210F77"/>
    <w:rsid w:val="002112DB"/>
    <w:rsid w:val="002127AE"/>
    <w:rsid w:val="00212F4A"/>
    <w:rsid w:val="00213049"/>
    <w:rsid w:val="00213843"/>
    <w:rsid w:val="0021439B"/>
    <w:rsid w:val="002155E6"/>
    <w:rsid w:val="00215FCB"/>
    <w:rsid w:val="00216628"/>
    <w:rsid w:val="002167FD"/>
    <w:rsid w:val="00216894"/>
    <w:rsid w:val="00216909"/>
    <w:rsid w:val="00220D35"/>
    <w:rsid w:val="00221AF1"/>
    <w:rsid w:val="00225194"/>
    <w:rsid w:val="002257CF"/>
    <w:rsid w:val="002259B4"/>
    <w:rsid w:val="00225DC9"/>
    <w:rsid w:val="00226FCD"/>
    <w:rsid w:val="00227154"/>
    <w:rsid w:val="00227329"/>
    <w:rsid w:val="0022776A"/>
    <w:rsid w:val="00230691"/>
    <w:rsid w:val="0023092F"/>
    <w:rsid w:val="00231426"/>
    <w:rsid w:val="00231AD5"/>
    <w:rsid w:val="00231E8A"/>
    <w:rsid w:val="002321FC"/>
    <w:rsid w:val="002326CE"/>
    <w:rsid w:val="00232C5A"/>
    <w:rsid w:val="002348BF"/>
    <w:rsid w:val="0023594D"/>
    <w:rsid w:val="00235A26"/>
    <w:rsid w:val="0024029F"/>
    <w:rsid w:val="00240DDC"/>
    <w:rsid w:val="00240EFD"/>
    <w:rsid w:val="00240F0F"/>
    <w:rsid w:val="00241BF4"/>
    <w:rsid w:val="00242E81"/>
    <w:rsid w:val="002431A1"/>
    <w:rsid w:val="0024412A"/>
    <w:rsid w:val="0024658E"/>
    <w:rsid w:val="00246B38"/>
    <w:rsid w:val="00251A63"/>
    <w:rsid w:val="0025562A"/>
    <w:rsid w:val="00255632"/>
    <w:rsid w:val="00256AE9"/>
    <w:rsid w:val="0026122A"/>
    <w:rsid w:val="00261664"/>
    <w:rsid w:val="0026182E"/>
    <w:rsid w:val="00261F51"/>
    <w:rsid w:val="0026240D"/>
    <w:rsid w:val="00262AB5"/>
    <w:rsid w:val="00263336"/>
    <w:rsid w:val="00264031"/>
    <w:rsid w:val="0026473C"/>
    <w:rsid w:val="00265D3A"/>
    <w:rsid w:val="002664CA"/>
    <w:rsid w:val="00270432"/>
    <w:rsid w:val="00270787"/>
    <w:rsid w:val="00271F51"/>
    <w:rsid w:val="002725DD"/>
    <w:rsid w:val="00272984"/>
    <w:rsid w:val="002729DA"/>
    <w:rsid w:val="002742A5"/>
    <w:rsid w:val="00274D13"/>
    <w:rsid w:val="00274D2A"/>
    <w:rsid w:val="00274D74"/>
    <w:rsid w:val="0027657B"/>
    <w:rsid w:val="00276F0D"/>
    <w:rsid w:val="0028080E"/>
    <w:rsid w:val="002809FB"/>
    <w:rsid w:val="002812E0"/>
    <w:rsid w:val="00281CF4"/>
    <w:rsid w:val="00283FB4"/>
    <w:rsid w:val="00284BA3"/>
    <w:rsid w:val="0028581F"/>
    <w:rsid w:val="00286391"/>
    <w:rsid w:val="00287B5F"/>
    <w:rsid w:val="00290B53"/>
    <w:rsid w:val="00291873"/>
    <w:rsid w:val="002921FE"/>
    <w:rsid w:val="002938BF"/>
    <w:rsid w:val="00293E8A"/>
    <w:rsid w:val="00293F72"/>
    <w:rsid w:val="00295AEB"/>
    <w:rsid w:val="00295F11"/>
    <w:rsid w:val="00296283"/>
    <w:rsid w:val="002A05F2"/>
    <w:rsid w:val="002A219A"/>
    <w:rsid w:val="002A244D"/>
    <w:rsid w:val="002A320F"/>
    <w:rsid w:val="002A3ACE"/>
    <w:rsid w:val="002A411B"/>
    <w:rsid w:val="002A4F32"/>
    <w:rsid w:val="002A5254"/>
    <w:rsid w:val="002A62BE"/>
    <w:rsid w:val="002A6B63"/>
    <w:rsid w:val="002B0D97"/>
    <w:rsid w:val="002B1165"/>
    <w:rsid w:val="002B1742"/>
    <w:rsid w:val="002B1A74"/>
    <w:rsid w:val="002B545D"/>
    <w:rsid w:val="002B5821"/>
    <w:rsid w:val="002B606E"/>
    <w:rsid w:val="002B74BC"/>
    <w:rsid w:val="002B77EB"/>
    <w:rsid w:val="002B7F36"/>
    <w:rsid w:val="002C0632"/>
    <w:rsid w:val="002C076F"/>
    <w:rsid w:val="002C0C8E"/>
    <w:rsid w:val="002C1C1C"/>
    <w:rsid w:val="002C3904"/>
    <w:rsid w:val="002C6150"/>
    <w:rsid w:val="002C73CE"/>
    <w:rsid w:val="002C74DD"/>
    <w:rsid w:val="002D1E9F"/>
    <w:rsid w:val="002D2B09"/>
    <w:rsid w:val="002D310E"/>
    <w:rsid w:val="002D35C6"/>
    <w:rsid w:val="002D3D4B"/>
    <w:rsid w:val="002D5B65"/>
    <w:rsid w:val="002D61E6"/>
    <w:rsid w:val="002D6B1A"/>
    <w:rsid w:val="002D7327"/>
    <w:rsid w:val="002E0D84"/>
    <w:rsid w:val="002E22E3"/>
    <w:rsid w:val="002E2696"/>
    <w:rsid w:val="002E26C0"/>
    <w:rsid w:val="002E4339"/>
    <w:rsid w:val="002E724E"/>
    <w:rsid w:val="002F11D6"/>
    <w:rsid w:val="002F28BA"/>
    <w:rsid w:val="002F2C4F"/>
    <w:rsid w:val="002F2F18"/>
    <w:rsid w:val="002F31B0"/>
    <w:rsid w:val="002F5322"/>
    <w:rsid w:val="002F65A5"/>
    <w:rsid w:val="002F66C6"/>
    <w:rsid w:val="002F77B6"/>
    <w:rsid w:val="0030084C"/>
    <w:rsid w:val="00302032"/>
    <w:rsid w:val="003022A9"/>
    <w:rsid w:val="00302A3D"/>
    <w:rsid w:val="00303387"/>
    <w:rsid w:val="0030482D"/>
    <w:rsid w:val="003051D4"/>
    <w:rsid w:val="00305C12"/>
    <w:rsid w:val="003061E7"/>
    <w:rsid w:val="0030656D"/>
    <w:rsid w:val="003068D0"/>
    <w:rsid w:val="00306EBA"/>
    <w:rsid w:val="00307EC5"/>
    <w:rsid w:val="00310272"/>
    <w:rsid w:val="0031056E"/>
    <w:rsid w:val="00310F5D"/>
    <w:rsid w:val="00311E6B"/>
    <w:rsid w:val="00313285"/>
    <w:rsid w:val="00313309"/>
    <w:rsid w:val="00314191"/>
    <w:rsid w:val="00314FEF"/>
    <w:rsid w:val="003150BF"/>
    <w:rsid w:val="0031515F"/>
    <w:rsid w:val="003152F8"/>
    <w:rsid w:val="00315361"/>
    <w:rsid w:val="00315640"/>
    <w:rsid w:val="003170C4"/>
    <w:rsid w:val="00317C77"/>
    <w:rsid w:val="00317DAE"/>
    <w:rsid w:val="00321228"/>
    <w:rsid w:val="00321BB3"/>
    <w:rsid w:val="00321D0A"/>
    <w:rsid w:val="00322F1C"/>
    <w:rsid w:val="003230C4"/>
    <w:rsid w:val="003231ED"/>
    <w:rsid w:val="00325039"/>
    <w:rsid w:val="00326263"/>
    <w:rsid w:val="00326283"/>
    <w:rsid w:val="003264AF"/>
    <w:rsid w:val="0033084D"/>
    <w:rsid w:val="003308EE"/>
    <w:rsid w:val="00330AED"/>
    <w:rsid w:val="003310CD"/>
    <w:rsid w:val="003313E9"/>
    <w:rsid w:val="00332727"/>
    <w:rsid w:val="00332850"/>
    <w:rsid w:val="00332FD3"/>
    <w:rsid w:val="00333292"/>
    <w:rsid w:val="00334D1C"/>
    <w:rsid w:val="00335BFF"/>
    <w:rsid w:val="00336019"/>
    <w:rsid w:val="00336B5B"/>
    <w:rsid w:val="00337327"/>
    <w:rsid w:val="00337670"/>
    <w:rsid w:val="00340D10"/>
    <w:rsid w:val="00340DB3"/>
    <w:rsid w:val="003412A8"/>
    <w:rsid w:val="003415D3"/>
    <w:rsid w:val="00341774"/>
    <w:rsid w:val="00341B4A"/>
    <w:rsid w:val="00341F50"/>
    <w:rsid w:val="00341F96"/>
    <w:rsid w:val="00344238"/>
    <w:rsid w:val="003458EC"/>
    <w:rsid w:val="00347940"/>
    <w:rsid w:val="00351E6B"/>
    <w:rsid w:val="0035242A"/>
    <w:rsid w:val="0035311F"/>
    <w:rsid w:val="003535FA"/>
    <w:rsid w:val="00353932"/>
    <w:rsid w:val="00354456"/>
    <w:rsid w:val="0035450A"/>
    <w:rsid w:val="003553C4"/>
    <w:rsid w:val="00355B50"/>
    <w:rsid w:val="003563DC"/>
    <w:rsid w:val="00357458"/>
    <w:rsid w:val="0035788F"/>
    <w:rsid w:val="00360710"/>
    <w:rsid w:val="00360BBA"/>
    <w:rsid w:val="00362DCD"/>
    <w:rsid w:val="003631ED"/>
    <w:rsid w:val="00364CBA"/>
    <w:rsid w:val="003653EA"/>
    <w:rsid w:val="0036579D"/>
    <w:rsid w:val="00365A2A"/>
    <w:rsid w:val="00365BE3"/>
    <w:rsid w:val="00365D73"/>
    <w:rsid w:val="00366D41"/>
    <w:rsid w:val="00367BAF"/>
    <w:rsid w:val="00370035"/>
    <w:rsid w:val="003701E0"/>
    <w:rsid w:val="003702A2"/>
    <w:rsid w:val="00371070"/>
    <w:rsid w:val="00371489"/>
    <w:rsid w:val="00372072"/>
    <w:rsid w:val="00372B44"/>
    <w:rsid w:val="0037438B"/>
    <w:rsid w:val="00374B33"/>
    <w:rsid w:val="0037536F"/>
    <w:rsid w:val="00375549"/>
    <w:rsid w:val="003761A8"/>
    <w:rsid w:val="003804E8"/>
    <w:rsid w:val="0038092F"/>
    <w:rsid w:val="00380E71"/>
    <w:rsid w:val="0038188E"/>
    <w:rsid w:val="00381A8F"/>
    <w:rsid w:val="00382F55"/>
    <w:rsid w:val="0038358D"/>
    <w:rsid w:val="00383781"/>
    <w:rsid w:val="0038604C"/>
    <w:rsid w:val="00387EF2"/>
    <w:rsid w:val="00390985"/>
    <w:rsid w:val="00390CDC"/>
    <w:rsid w:val="00392020"/>
    <w:rsid w:val="003935EE"/>
    <w:rsid w:val="00393E5D"/>
    <w:rsid w:val="003A0BB5"/>
    <w:rsid w:val="003A11E8"/>
    <w:rsid w:val="003A13C4"/>
    <w:rsid w:val="003A2208"/>
    <w:rsid w:val="003A2E28"/>
    <w:rsid w:val="003A5B58"/>
    <w:rsid w:val="003A6474"/>
    <w:rsid w:val="003A6657"/>
    <w:rsid w:val="003A6822"/>
    <w:rsid w:val="003A68D8"/>
    <w:rsid w:val="003A769F"/>
    <w:rsid w:val="003A76D8"/>
    <w:rsid w:val="003A7C6D"/>
    <w:rsid w:val="003B0E79"/>
    <w:rsid w:val="003B0EEA"/>
    <w:rsid w:val="003B1749"/>
    <w:rsid w:val="003B1B10"/>
    <w:rsid w:val="003B3EC7"/>
    <w:rsid w:val="003B5447"/>
    <w:rsid w:val="003B55C8"/>
    <w:rsid w:val="003B6C80"/>
    <w:rsid w:val="003B7061"/>
    <w:rsid w:val="003C0BBC"/>
    <w:rsid w:val="003C1FE3"/>
    <w:rsid w:val="003C2C5A"/>
    <w:rsid w:val="003C371B"/>
    <w:rsid w:val="003C55C4"/>
    <w:rsid w:val="003C6E04"/>
    <w:rsid w:val="003C704E"/>
    <w:rsid w:val="003C7171"/>
    <w:rsid w:val="003C7654"/>
    <w:rsid w:val="003C77FD"/>
    <w:rsid w:val="003D0957"/>
    <w:rsid w:val="003D18E7"/>
    <w:rsid w:val="003D1CFC"/>
    <w:rsid w:val="003D419E"/>
    <w:rsid w:val="003D5CD0"/>
    <w:rsid w:val="003D62F5"/>
    <w:rsid w:val="003D66C1"/>
    <w:rsid w:val="003D70A1"/>
    <w:rsid w:val="003E2F77"/>
    <w:rsid w:val="003E3A66"/>
    <w:rsid w:val="003E3C72"/>
    <w:rsid w:val="003E41B4"/>
    <w:rsid w:val="003E593A"/>
    <w:rsid w:val="003F17CA"/>
    <w:rsid w:val="003F1B9D"/>
    <w:rsid w:val="003F1E27"/>
    <w:rsid w:val="003F2157"/>
    <w:rsid w:val="003F3B38"/>
    <w:rsid w:val="003F4974"/>
    <w:rsid w:val="003F6250"/>
    <w:rsid w:val="003F7665"/>
    <w:rsid w:val="003F7AA1"/>
    <w:rsid w:val="00400239"/>
    <w:rsid w:val="00401A06"/>
    <w:rsid w:val="004024C1"/>
    <w:rsid w:val="00402D27"/>
    <w:rsid w:val="00403524"/>
    <w:rsid w:val="00403D8C"/>
    <w:rsid w:val="00403E6B"/>
    <w:rsid w:val="00404025"/>
    <w:rsid w:val="00404A52"/>
    <w:rsid w:val="00404C36"/>
    <w:rsid w:val="004062A4"/>
    <w:rsid w:val="004078E3"/>
    <w:rsid w:val="00411898"/>
    <w:rsid w:val="00411D9B"/>
    <w:rsid w:val="0041353E"/>
    <w:rsid w:val="0041541C"/>
    <w:rsid w:val="00416EF9"/>
    <w:rsid w:val="00420A44"/>
    <w:rsid w:val="00420B65"/>
    <w:rsid w:val="00421186"/>
    <w:rsid w:val="004211B7"/>
    <w:rsid w:val="0042170D"/>
    <w:rsid w:val="0042301E"/>
    <w:rsid w:val="0042436A"/>
    <w:rsid w:val="00425988"/>
    <w:rsid w:val="00425A88"/>
    <w:rsid w:val="00426323"/>
    <w:rsid w:val="00426CCF"/>
    <w:rsid w:val="00427D49"/>
    <w:rsid w:val="004307FD"/>
    <w:rsid w:val="00430806"/>
    <w:rsid w:val="00430A3D"/>
    <w:rsid w:val="00432204"/>
    <w:rsid w:val="004344AA"/>
    <w:rsid w:val="004347F6"/>
    <w:rsid w:val="00434DBF"/>
    <w:rsid w:val="004358CB"/>
    <w:rsid w:val="00437870"/>
    <w:rsid w:val="00437A2C"/>
    <w:rsid w:val="00440B83"/>
    <w:rsid w:val="00440DD3"/>
    <w:rsid w:val="00441949"/>
    <w:rsid w:val="00441F54"/>
    <w:rsid w:val="0044202D"/>
    <w:rsid w:val="00442D02"/>
    <w:rsid w:val="004434C5"/>
    <w:rsid w:val="00446216"/>
    <w:rsid w:val="004465BA"/>
    <w:rsid w:val="00450759"/>
    <w:rsid w:val="00450782"/>
    <w:rsid w:val="00450BB9"/>
    <w:rsid w:val="00450CD7"/>
    <w:rsid w:val="00451027"/>
    <w:rsid w:val="004512EE"/>
    <w:rsid w:val="00451864"/>
    <w:rsid w:val="00452818"/>
    <w:rsid w:val="00452E12"/>
    <w:rsid w:val="00453560"/>
    <w:rsid w:val="00453605"/>
    <w:rsid w:val="00453F04"/>
    <w:rsid w:val="00454CA2"/>
    <w:rsid w:val="00455DB0"/>
    <w:rsid w:val="00456414"/>
    <w:rsid w:val="004570C6"/>
    <w:rsid w:val="00457705"/>
    <w:rsid w:val="00457BB6"/>
    <w:rsid w:val="00460C86"/>
    <w:rsid w:val="0046188E"/>
    <w:rsid w:val="004619FE"/>
    <w:rsid w:val="00461E7C"/>
    <w:rsid w:val="004623C9"/>
    <w:rsid w:val="00463A28"/>
    <w:rsid w:val="00465142"/>
    <w:rsid w:val="0046526D"/>
    <w:rsid w:val="00465BA2"/>
    <w:rsid w:val="00465C00"/>
    <w:rsid w:val="00466C35"/>
    <w:rsid w:val="00467471"/>
    <w:rsid w:val="00467D17"/>
    <w:rsid w:val="004710B3"/>
    <w:rsid w:val="00471363"/>
    <w:rsid w:val="0047334F"/>
    <w:rsid w:val="004736D6"/>
    <w:rsid w:val="004757DF"/>
    <w:rsid w:val="00475B26"/>
    <w:rsid w:val="00475C51"/>
    <w:rsid w:val="00475DEF"/>
    <w:rsid w:val="004776C8"/>
    <w:rsid w:val="004804BA"/>
    <w:rsid w:val="004823B4"/>
    <w:rsid w:val="00482493"/>
    <w:rsid w:val="004828A8"/>
    <w:rsid w:val="00482E10"/>
    <w:rsid w:val="00486CB4"/>
    <w:rsid w:val="00486E7E"/>
    <w:rsid w:val="00487A82"/>
    <w:rsid w:val="004910C5"/>
    <w:rsid w:val="00491E0C"/>
    <w:rsid w:val="00492536"/>
    <w:rsid w:val="00492598"/>
    <w:rsid w:val="004942E2"/>
    <w:rsid w:val="00495AE6"/>
    <w:rsid w:val="00495C19"/>
    <w:rsid w:val="004969A8"/>
    <w:rsid w:val="00496A4A"/>
    <w:rsid w:val="0049738E"/>
    <w:rsid w:val="00497D77"/>
    <w:rsid w:val="004A019A"/>
    <w:rsid w:val="004A2626"/>
    <w:rsid w:val="004A2B8A"/>
    <w:rsid w:val="004A3419"/>
    <w:rsid w:val="004A3618"/>
    <w:rsid w:val="004A371E"/>
    <w:rsid w:val="004A3A47"/>
    <w:rsid w:val="004A3A4C"/>
    <w:rsid w:val="004A464E"/>
    <w:rsid w:val="004A4FE2"/>
    <w:rsid w:val="004A52AA"/>
    <w:rsid w:val="004A656E"/>
    <w:rsid w:val="004A657C"/>
    <w:rsid w:val="004A6825"/>
    <w:rsid w:val="004A6DCF"/>
    <w:rsid w:val="004B05E8"/>
    <w:rsid w:val="004B12D0"/>
    <w:rsid w:val="004B2340"/>
    <w:rsid w:val="004B3680"/>
    <w:rsid w:val="004B445B"/>
    <w:rsid w:val="004B5717"/>
    <w:rsid w:val="004B670D"/>
    <w:rsid w:val="004B6B54"/>
    <w:rsid w:val="004B6C6B"/>
    <w:rsid w:val="004B716B"/>
    <w:rsid w:val="004B7B0E"/>
    <w:rsid w:val="004C0BDD"/>
    <w:rsid w:val="004C0CA3"/>
    <w:rsid w:val="004C172A"/>
    <w:rsid w:val="004C1B2D"/>
    <w:rsid w:val="004C2F4E"/>
    <w:rsid w:val="004C3252"/>
    <w:rsid w:val="004C360B"/>
    <w:rsid w:val="004C369B"/>
    <w:rsid w:val="004C4128"/>
    <w:rsid w:val="004C67D5"/>
    <w:rsid w:val="004C6AB6"/>
    <w:rsid w:val="004D07E2"/>
    <w:rsid w:val="004D0C4C"/>
    <w:rsid w:val="004D0FA7"/>
    <w:rsid w:val="004D260B"/>
    <w:rsid w:val="004D2B1D"/>
    <w:rsid w:val="004D2C24"/>
    <w:rsid w:val="004D4C2E"/>
    <w:rsid w:val="004D5116"/>
    <w:rsid w:val="004D5C1D"/>
    <w:rsid w:val="004D6008"/>
    <w:rsid w:val="004D62AE"/>
    <w:rsid w:val="004D6714"/>
    <w:rsid w:val="004D6BAA"/>
    <w:rsid w:val="004D79AD"/>
    <w:rsid w:val="004D7F89"/>
    <w:rsid w:val="004E0F0B"/>
    <w:rsid w:val="004E106C"/>
    <w:rsid w:val="004E2774"/>
    <w:rsid w:val="004E339E"/>
    <w:rsid w:val="004E4DD9"/>
    <w:rsid w:val="004E708A"/>
    <w:rsid w:val="004E72CD"/>
    <w:rsid w:val="004E74C7"/>
    <w:rsid w:val="004E7692"/>
    <w:rsid w:val="004E7982"/>
    <w:rsid w:val="004E7B88"/>
    <w:rsid w:val="004E7DF2"/>
    <w:rsid w:val="004F0ABE"/>
    <w:rsid w:val="004F16F3"/>
    <w:rsid w:val="004F177E"/>
    <w:rsid w:val="004F21FB"/>
    <w:rsid w:val="004F294F"/>
    <w:rsid w:val="004F455C"/>
    <w:rsid w:val="004F5BA4"/>
    <w:rsid w:val="004F5FD5"/>
    <w:rsid w:val="004F65D6"/>
    <w:rsid w:val="004F7D0F"/>
    <w:rsid w:val="0050101B"/>
    <w:rsid w:val="0050104C"/>
    <w:rsid w:val="00501194"/>
    <w:rsid w:val="00502D37"/>
    <w:rsid w:val="00504C98"/>
    <w:rsid w:val="0050510B"/>
    <w:rsid w:val="00505918"/>
    <w:rsid w:val="00505FA3"/>
    <w:rsid w:val="00507E07"/>
    <w:rsid w:val="00510AC0"/>
    <w:rsid w:val="005117FC"/>
    <w:rsid w:val="005118A9"/>
    <w:rsid w:val="005127F5"/>
    <w:rsid w:val="005129DA"/>
    <w:rsid w:val="00512BF8"/>
    <w:rsid w:val="00513B83"/>
    <w:rsid w:val="00513EB7"/>
    <w:rsid w:val="00515979"/>
    <w:rsid w:val="00515A67"/>
    <w:rsid w:val="00516457"/>
    <w:rsid w:val="00516EDD"/>
    <w:rsid w:val="00517A55"/>
    <w:rsid w:val="0052205B"/>
    <w:rsid w:val="00522452"/>
    <w:rsid w:val="0052495C"/>
    <w:rsid w:val="0052504F"/>
    <w:rsid w:val="00526ADA"/>
    <w:rsid w:val="00527952"/>
    <w:rsid w:val="00527A32"/>
    <w:rsid w:val="00530862"/>
    <w:rsid w:val="00530B4A"/>
    <w:rsid w:val="00531685"/>
    <w:rsid w:val="00531D44"/>
    <w:rsid w:val="00532DF8"/>
    <w:rsid w:val="0053364B"/>
    <w:rsid w:val="00534724"/>
    <w:rsid w:val="00534B39"/>
    <w:rsid w:val="00534FCD"/>
    <w:rsid w:val="00536957"/>
    <w:rsid w:val="005375DC"/>
    <w:rsid w:val="00540EE8"/>
    <w:rsid w:val="00541D9F"/>
    <w:rsid w:val="0054347D"/>
    <w:rsid w:val="00543FDE"/>
    <w:rsid w:val="00544F33"/>
    <w:rsid w:val="0055114F"/>
    <w:rsid w:val="005512D3"/>
    <w:rsid w:val="00551B4B"/>
    <w:rsid w:val="00551E84"/>
    <w:rsid w:val="00552362"/>
    <w:rsid w:val="0055353A"/>
    <w:rsid w:val="005537B4"/>
    <w:rsid w:val="00554439"/>
    <w:rsid w:val="005549F3"/>
    <w:rsid w:val="00554E1C"/>
    <w:rsid w:val="005552AB"/>
    <w:rsid w:val="005555E5"/>
    <w:rsid w:val="00557BCE"/>
    <w:rsid w:val="00560703"/>
    <w:rsid w:val="00560BAF"/>
    <w:rsid w:val="00561F2F"/>
    <w:rsid w:val="00562C24"/>
    <w:rsid w:val="00564343"/>
    <w:rsid w:val="00564545"/>
    <w:rsid w:val="00565712"/>
    <w:rsid w:val="005678C1"/>
    <w:rsid w:val="00567DB7"/>
    <w:rsid w:val="00570139"/>
    <w:rsid w:val="00571962"/>
    <w:rsid w:val="00571C3F"/>
    <w:rsid w:val="005744D5"/>
    <w:rsid w:val="00574B5A"/>
    <w:rsid w:val="00574B9D"/>
    <w:rsid w:val="0057508C"/>
    <w:rsid w:val="0057677B"/>
    <w:rsid w:val="00577065"/>
    <w:rsid w:val="00580A66"/>
    <w:rsid w:val="005811E0"/>
    <w:rsid w:val="005812CC"/>
    <w:rsid w:val="00583185"/>
    <w:rsid w:val="005834F8"/>
    <w:rsid w:val="00583E2A"/>
    <w:rsid w:val="00583E4E"/>
    <w:rsid w:val="0058576D"/>
    <w:rsid w:val="00585DC3"/>
    <w:rsid w:val="00586E6E"/>
    <w:rsid w:val="0058711B"/>
    <w:rsid w:val="005905B1"/>
    <w:rsid w:val="00591330"/>
    <w:rsid w:val="00591A1A"/>
    <w:rsid w:val="00591CAB"/>
    <w:rsid w:val="0059372F"/>
    <w:rsid w:val="005938FD"/>
    <w:rsid w:val="00593B18"/>
    <w:rsid w:val="005944B9"/>
    <w:rsid w:val="00594D2C"/>
    <w:rsid w:val="00594F54"/>
    <w:rsid w:val="0059691F"/>
    <w:rsid w:val="00597374"/>
    <w:rsid w:val="00597661"/>
    <w:rsid w:val="00597D08"/>
    <w:rsid w:val="005A0940"/>
    <w:rsid w:val="005A0A15"/>
    <w:rsid w:val="005A1125"/>
    <w:rsid w:val="005A17BD"/>
    <w:rsid w:val="005A31A5"/>
    <w:rsid w:val="005A3646"/>
    <w:rsid w:val="005A4111"/>
    <w:rsid w:val="005A4220"/>
    <w:rsid w:val="005A4355"/>
    <w:rsid w:val="005A6EF7"/>
    <w:rsid w:val="005B05FD"/>
    <w:rsid w:val="005B0C45"/>
    <w:rsid w:val="005B1051"/>
    <w:rsid w:val="005B1893"/>
    <w:rsid w:val="005B39D1"/>
    <w:rsid w:val="005B402D"/>
    <w:rsid w:val="005B4193"/>
    <w:rsid w:val="005B4354"/>
    <w:rsid w:val="005B4A51"/>
    <w:rsid w:val="005B510E"/>
    <w:rsid w:val="005B577B"/>
    <w:rsid w:val="005B68C6"/>
    <w:rsid w:val="005B6B6E"/>
    <w:rsid w:val="005B6D07"/>
    <w:rsid w:val="005C028C"/>
    <w:rsid w:val="005C09CA"/>
    <w:rsid w:val="005C0C90"/>
    <w:rsid w:val="005C114C"/>
    <w:rsid w:val="005C1281"/>
    <w:rsid w:val="005C1656"/>
    <w:rsid w:val="005C2224"/>
    <w:rsid w:val="005C239B"/>
    <w:rsid w:val="005C2A43"/>
    <w:rsid w:val="005C2CB9"/>
    <w:rsid w:val="005C356F"/>
    <w:rsid w:val="005C46CE"/>
    <w:rsid w:val="005C5416"/>
    <w:rsid w:val="005C5733"/>
    <w:rsid w:val="005C58A3"/>
    <w:rsid w:val="005C5A36"/>
    <w:rsid w:val="005C5D02"/>
    <w:rsid w:val="005C6105"/>
    <w:rsid w:val="005D0955"/>
    <w:rsid w:val="005D1B3B"/>
    <w:rsid w:val="005D2557"/>
    <w:rsid w:val="005D2F04"/>
    <w:rsid w:val="005D3E82"/>
    <w:rsid w:val="005D46BA"/>
    <w:rsid w:val="005D48C2"/>
    <w:rsid w:val="005D6B80"/>
    <w:rsid w:val="005D6EFB"/>
    <w:rsid w:val="005D7DA1"/>
    <w:rsid w:val="005E0868"/>
    <w:rsid w:val="005E0C3B"/>
    <w:rsid w:val="005E0C5E"/>
    <w:rsid w:val="005E10A4"/>
    <w:rsid w:val="005E13C3"/>
    <w:rsid w:val="005E195B"/>
    <w:rsid w:val="005E1A02"/>
    <w:rsid w:val="005E2964"/>
    <w:rsid w:val="005E33DF"/>
    <w:rsid w:val="005E3480"/>
    <w:rsid w:val="005E3A8E"/>
    <w:rsid w:val="005E4B90"/>
    <w:rsid w:val="005E5CDB"/>
    <w:rsid w:val="005E6985"/>
    <w:rsid w:val="005E7DEF"/>
    <w:rsid w:val="005F0F23"/>
    <w:rsid w:val="005F4310"/>
    <w:rsid w:val="005F43CB"/>
    <w:rsid w:val="005F514D"/>
    <w:rsid w:val="005F5BD0"/>
    <w:rsid w:val="005F5EB9"/>
    <w:rsid w:val="005F6183"/>
    <w:rsid w:val="005F70EE"/>
    <w:rsid w:val="00600076"/>
    <w:rsid w:val="006015F8"/>
    <w:rsid w:val="006016AC"/>
    <w:rsid w:val="006040C8"/>
    <w:rsid w:val="00605EDC"/>
    <w:rsid w:val="00606C4A"/>
    <w:rsid w:val="00606F57"/>
    <w:rsid w:val="00610703"/>
    <w:rsid w:val="00610A8B"/>
    <w:rsid w:val="006137F9"/>
    <w:rsid w:val="00614DB5"/>
    <w:rsid w:val="006172C3"/>
    <w:rsid w:val="00620A8A"/>
    <w:rsid w:val="00620B00"/>
    <w:rsid w:val="00621194"/>
    <w:rsid w:val="006222CB"/>
    <w:rsid w:val="006248E7"/>
    <w:rsid w:val="00625344"/>
    <w:rsid w:val="006258EB"/>
    <w:rsid w:val="00625F98"/>
    <w:rsid w:val="006265DF"/>
    <w:rsid w:val="00626ADF"/>
    <w:rsid w:val="00626D8E"/>
    <w:rsid w:val="00630023"/>
    <w:rsid w:val="00630C88"/>
    <w:rsid w:val="00631210"/>
    <w:rsid w:val="0063174C"/>
    <w:rsid w:val="00633DFD"/>
    <w:rsid w:val="00633FB7"/>
    <w:rsid w:val="00634904"/>
    <w:rsid w:val="00634CA3"/>
    <w:rsid w:val="0063566C"/>
    <w:rsid w:val="00636556"/>
    <w:rsid w:val="006373E6"/>
    <w:rsid w:val="006401B1"/>
    <w:rsid w:val="00640691"/>
    <w:rsid w:val="00642110"/>
    <w:rsid w:val="006435F8"/>
    <w:rsid w:val="00647E32"/>
    <w:rsid w:val="00651449"/>
    <w:rsid w:val="00652272"/>
    <w:rsid w:val="00652344"/>
    <w:rsid w:val="00652679"/>
    <w:rsid w:val="006532E8"/>
    <w:rsid w:val="00653662"/>
    <w:rsid w:val="006545A3"/>
    <w:rsid w:val="00654E10"/>
    <w:rsid w:val="00654F81"/>
    <w:rsid w:val="0065506E"/>
    <w:rsid w:val="006555F4"/>
    <w:rsid w:val="00655C61"/>
    <w:rsid w:val="00656034"/>
    <w:rsid w:val="006564FA"/>
    <w:rsid w:val="00656D41"/>
    <w:rsid w:val="00661420"/>
    <w:rsid w:val="00661A81"/>
    <w:rsid w:val="00661ED4"/>
    <w:rsid w:val="00662683"/>
    <w:rsid w:val="00662E4A"/>
    <w:rsid w:val="006641AA"/>
    <w:rsid w:val="006643BF"/>
    <w:rsid w:val="006652CF"/>
    <w:rsid w:val="006672BF"/>
    <w:rsid w:val="00671121"/>
    <w:rsid w:val="00672DC9"/>
    <w:rsid w:val="00673172"/>
    <w:rsid w:val="0067343E"/>
    <w:rsid w:val="006735E2"/>
    <w:rsid w:val="0067454B"/>
    <w:rsid w:val="00674C5D"/>
    <w:rsid w:val="00675A81"/>
    <w:rsid w:val="00675F4D"/>
    <w:rsid w:val="006760E0"/>
    <w:rsid w:val="00676D21"/>
    <w:rsid w:val="00676F2F"/>
    <w:rsid w:val="00676FB9"/>
    <w:rsid w:val="00677186"/>
    <w:rsid w:val="0067739F"/>
    <w:rsid w:val="0067768C"/>
    <w:rsid w:val="00677BB7"/>
    <w:rsid w:val="00677EC7"/>
    <w:rsid w:val="0068090C"/>
    <w:rsid w:val="00680A2E"/>
    <w:rsid w:val="00681DCC"/>
    <w:rsid w:val="0068220A"/>
    <w:rsid w:val="006826A2"/>
    <w:rsid w:val="00682BB6"/>
    <w:rsid w:val="00684CA7"/>
    <w:rsid w:val="00685051"/>
    <w:rsid w:val="00685DB1"/>
    <w:rsid w:val="00686422"/>
    <w:rsid w:val="00691CA1"/>
    <w:rsid w:val="00691F74"/>
    <w:rsid w:val="00692165"/>
    <w:rsid w:val="0069393C"/>
    <w:rsid w:val="006945E0"/>
    <w:rsid w:val="006948B2"/>
    <w:rsid w:val="00695960"/>
    <w:rsid w:val="00696085"/>
    <w:rsid w:val="00696DAB"/>
    <w:rsid w:val="006A15CE"/>
    <w:rsid w:val="006A1C8B"/>
    <w:rsid w:val="006A20E8"/>
    <w:rsid w:val="006A370A"/>
    <w:rsid w:val="006A3FD8"/>
    <w:rsid w:val="006A5CD4"/>
    <w:rsid w:val="006A607A"/>
    <w:rsid w:val="006A7998"/>
    <w:rsid w:val="006B1545"/>
    <w:rsid w:val="006B198C"/>
    <w:rsid w:val="006B2572"/>
    <w:rsid w:val="006B4011"/>
    <w:rsid w:val="006B4B0C"/>
    <w:rsid w:val="006B519A"/>
    <w:rsid w:val="006B6520"/>
    <w:rsid w:val="006B65A0"/>
    <w:rsid w:val="006B68B5"/>
    <w:rsid w:val="006B7488"/>
    <w:rsid w:val="006C18DD"/>
    <w:rsid w:val="006C2473"/>
    <w:rsid w:val="006C254D"/>
    <w:rsid w:val="006C3F99"/>
    <w:rsid w:val="006C40EB"/>
    <w:rsid w:val="006C480E"/>
    <w:rsid w:val="006C4887"/>
    <w:rsid w:val="006C4923"/>
    <w:rsid w:val="006C4BA2"/>
    <w:rsid w:val="006C4D9D"/>
    <w:rsid w:val="006C5257"/>
    <w:rsid w:val="006C5C7D"/>
    <w:rsid w:val="006C6B5B"/>
    <w:rsid w:val="006C6C53"/>
    <w:rsid w:val="006C7509"/>
    <w:rsid w:val="006C7E70"/>
    <w:rsid w:val="006D05B7"/>
    <w:rsid w:val="006D0F88"/>
    <w:rsid w:val="006D20DC"/>
    <w:rsid w:val="006D2F17"/>
    <w:rsid w:val="006D3E6A"/>
    <w:rsid w:val="006D450C"/>
    <w:rsid w:val="006D4B1D"/>
    <w:rsid w:val="006D5734"/>
    <w:rsid w:val="006D605D"/>
    <w:rsid w:val="006D6BFD"/>
    <w:rsid w:val="006D6D5D"/>
    <w:rsid w:val="006D7396"/>
    <w:rsid w:val="006D7791"/>
    <w:rsid w:val="006D7E1A"/>
    <w:rsid w:val="006E1EC0"/>
    <w:rsid w:val="006E3162"/>
    <w:rsid w:val="006E37A0"/>
    <w:rsid w:val="006E3DEE"/>
    <w:rsid w:val="006E5523"/>
    <w:rsid w:val="006E705D"/>
    <w:rsid w:val="006E70E8"/>
    <w:rsid w:val="006E7F00"/>
    <w:rsid w:val="006F0075"/>
    <w:rsid w:val="006F3580"/>
    <w:rsid w:val="006F4261"/>
    <w:rsid w:val="006F48B6"/>
    <w:rsid w:val="006F5187"/>
    <w:rsid w:val="006F5ACA"/>
    <w:rsid w:val="006F5CDD"/>
    <w:rsid w:val="006F6507"/>
    <w:rsid w:val="006F6933"/>
    <w:rsid w:val="006F78AA"/>
    <w:rsid w:val="00700721"/>
    <w:rsid w:val="00700C9D"/>
    <w:rsid w:val="00701034"/>
    <w:rsid w:val="00701E09"/>
    <w:rsid w:val="00702713"/>
    <w:rsid w:val="00702F60"/>
    <w:rsid w:val="00703BBA"/>
    <w:rsid w:val="00704804"/>
    <w:rsid w:val="00705686"/>
    <w:rsid w:val="00705825"/>
    <w:rsid w:val="00706796"/>
    <w:rsid w:val="00706D3C"/>
    <w:rsid w:val="007077E3"/>
    <w:rsid w:val="007102E9"/>
    <w:rsid w:val="00712138"/>
    <w:rsid w:val="007129C6"/>
    <w:rsid w:val="00714090"/>
    <w:rsid w:val="00714CF4"/>
    <w:rsid w:val="00715D0D"/>
    <w:rsid w:val="00716B5E"/>
    <w:rsid w:val="0072402F"/>
    <w:rsid w:val="007258F5"/>
    <w:rsid w:val="00726124"/>
    <w:rsid w:val="007267BC"/>
    <w:rsid w:val="00726ADA"/>
    <w:rsid w:val="00730453"/>
    <w:rsid w:val="007311DB"/>
    <w:rsid w:val="007314D0"/>
    <w:rsid w:val="00733E02"/>
    <w:rsid w:val="007349B2"/>
    <w:rsid w:val="007350B5"/>
    <w:rsid w:val="00736781"/>
    <w:rsid w:val="007376EE"/>
    <w:rsid w:val="00737D27"/>
    <w:rsid w:val="007408CA"/>
    <w:rsid w:val="00740DB9"/>
    <w:rsid w:val="00741C50"/>
    <w:rsid w:val="007425B9"/>
    <w:rsid w:val="00742C67"/>
    <w:rsid w:val="00744098"/>
    <w:rsid w:val="00744892"/>
    <w:rsid w:val="0074498E"/>
    <w:rsid w:val="00746369"/>
    <w:rsid w:val="00746AB4"/>
    <w:rsid w:val="0074729E"/>
    <w:rsid w:val="007476C7"/>
    <w:rsid w:val="007507B1"/>
    <w:rsid w:val="00750C3D"/>
    <w:rsid w:val="007518FB"/>
    <w:rsid w:val="00752D0B"/>
    <w:rsid w:val="007532A3"/>
    <w:rsid w:val="00753D0C"/>
    <w:rsid w:val="007556B3"/>
    <w:rsid w:val="00755871"/>
    <w:rsid w:val="00760C1C"/>
    <w:rsid w:val="00761BB2"/>
    <w:rsid w:val="00761DAF"/>
    <w:rsid w:val="00765331"/>
    <w:rsid w:val="0076549C"/>
    <w:rsid w:val="00766900"/>
    <w:rsid w:val="00766A42"/>
    <w:rsid w:val="00766BE9"/>
    <w:rsid w:val="007673C9"/>
    <w:rsid w:val="00767500"/>
    <w:rsid w:val="00767573"/>
    <w:rsid w:val="00767BB1"/>
    <w:rsid w:val="00770443"/>
    <w:rsid w:val="00770527"/>
    <w:rsid w:val="0077120E"/>
    <w:rsid w:val="007714D6"/>
    <w:rsid w:val="0077181B"/>
    <w:rsid w:val="00771F6A"/>
    <w:rsid w:val="00772392"/>
    <w:rsid w:val="007730C8"/>
    <w:rsid w:val="00775559"/>
    <w:rsid w:val="00775C67"/>
    <w:rsid w:val="00777370"/>
    <w:rsid w:val="0077743C"/>
    <w:rsid w:val="00780680"/>
    <w:rsid w:val="0078070D"/>
    <w:rsid w:val="00780BD8"/>
    <w:rsid w:val="007836D1"/>
    <w:rsid w:val="00783FD9"/>
    <w:rsid w:val="0078557C"/>
    <w:rsid w:val="007858DE"/>
    <w:rsid w:val="00790509"/>
    <w:rsid w:val="00790769"/>
    <w:rsid w:val="0079097C"/>
    <w:rsid w:val="00790C5F"/>
    <w:rsid w:val="00791D43"/>
    <w:rsid w:val="00791EE7"/>
    <w:rsid w:val="00792D80"/>
    <w:rsid w:val="007937DF"/>
    <w:rsid w:val="00796042"/>
    <w:rsid w:val="00796DD1"/>
    <w:rsid w:val="007A0904"/>
    <w:rsid w:val="007A0DD4"/>
    <w:rsid w:val="007A1CA2"/>
    <w:rsid w:val="007A5435"/>
    <w:rsid w:val="007A5FD3"/>
    <w:rsid w:val="007A7BCE"/>
    <w:rsid w:val="007B1643"/>
    <w:rsid w:val="007B318E"/>
    <w:rsid w:val="007B366D"/>
    <w:rsid w:val="007B3EEE"/>
    <w:rsid w:val="007B7599"/>
    <w:rsid w:val="007B7838"/>
    <w:rsid w:val="007B7879"/>
    <w:rsid w:val="007B7D47"/>
    <w:rsid w:val="007B7F97"/>
    <w:rsid w:val="007C14E4"/>
    <w:rsid w:val="007C1639"/>
    <w:rsid w:val="007C4463"/>
    <w:rsid w:val="007C59D1"/>
    <w:rsid w:val="007C65DE"/>
    <w:rsid w:val="007D14EC"/>
    <w:rsid w:val="007D3630"/>
    <w:rsid w:val="007D36C9"/>
    <w:rsid w:val="007D4D96"/>
    <w:rsid w:val="007D4FF2"/>
    <w:rsid w:val="007D6DC7"/>
    <w:rsid w:val="007D71F5"/>
    <w:rsid w:val="007D7512"/>
    <w:rsid w:val="007E01D8"/>
    <w:rsid w:val="007E07A2"/>
    <w:rsid w:val="007E18AF"/>
    <w:rsid w:val="007E27B5"/>
    <w:rsid w:val="007E35D2"/>
    <w:rsid w:val="007E36D2"/>
    <w:rsid w:val="007E396D"/>
    <w:rsid w:val="007E5741"/>
    <w:rsid w:val="007E5744"/>
    <w:rsid w:val="007E639A"/>
    <w:rsid w:val="007E7EAB"/>
    <w:rsid w:val="007F0DEE"/>
    <w:rsid w:val="007F10FD"/>
    <w:rsid w:val="007F149F"/>
    <w:rsid w:val="007F19A5"/>
    <w:rsid w:val="007F1B2D"/>
    <w:rsid w:val="007F2249"/>
    <w:rsid w:val="007F292F"/>
    <w:rsid w:val="007F2BBE"/>
    <w:rsid w:val="007F30FF"/>
    <w:rsid w:val="007F372F"/>
    <w:rsid w:val="007F72AF"/>
    <w:rsid w:val="00800542"/>
    <w:rsid w:val="00801919"/>
    <w:rsid w:val="00801AC5"/>
    <w:rsid w:val="00802D02"/>
    <w:rsid w:val="0080396E"/>
    <w:rsid w:val="0080443B"/>
    <w:rsid w:val="0080503C"/>
    <w:rsid w:val="00806B18"/>
    <w:rsid w:val="00811651"/>
    <w:rsid w:val="008117CF"/>
    <w:rsid w:val="00812A9D"/>
    <w:rsid w:val="00812DBB"/>
    <w:rsid w:val="0081347C"/>
    <w:rsid w:val="00813964"/>
    <w:rsid w:val="00814005"/>
    <w:rsid w:val="00815DC9"/>
    <w:rsid w:val="0081659D"/>
    <w:rsid w:val="00816B0B"/>
    <w:rsid w:val="00816E0B"/>
    <w:rsid w:val="00817A10"/>
    <w:rsid w:val="00821A19"/>
    <w:rsid w:val="00823273"/>
    <w:rsid w:val="00824873"/>
    <w:rsid w:val="00825529"/>
    <w:rsid w:val="008258BE"/>
    <w:rsid w:val="00826D42"/>
    <w:rsid w:val="00827022"/>
    <w:rsid w:val="008275A4"/>
    <w:rsid w:val="0083040B"/>
    <w:rsid w:val="008304AA"/>
    <w:rsid w:val="00830A9E"/>
    <w:rsid w:val="00831575"/>
    <w:rsid w:val="008317F2"/>
    <w:rsid w:val="00832863"/>
    <w:rsid w:val="00832C12"/>
    <w:rsid w:val="00836784"/>
    <w:rsid w:val="00836D17"/>
    <w:rsid w:val="008372BA"/>
    <w:rsid w:val="008400B3"/>
    <w:rsid w:val="00840204"/>
    <w:rsid w:val="0084039F"/>
    <w:rsid w:val="00841D54"/>
    <w:rsid w:val="008436A0"/>
    <w:rsid w:val="008437A8"/>
    <w:rsid w:val="00843852"/>
    <w:rsid w:val="0084477A"/>
    <w:rsid w:val="00845507"/>
    <w:rsid w:val="0084566A"/>
    <w:rsid w:val="00845A8B"/>
    <w:rsid w:val="0084667E"/>
    <w:rsid w:val="00846A00"/>
    <w:rsid w:val="00847E91"/>
    <w:rsid w:val="0085018A"/>
    <w:rsid w:val="00852558"/>
    <w:rsid w:val="008527DE"/>
    <w:rsid w:val="00853E65"/>
    <w:rsid w:val="0085425B"/>
    <w:rsid w:val="00854FD4"/>
    <w:rsid w:val="00855324"/>
    <w:rsid w:val="008556E3"/>
    <w:rsid w:val="00855DB9"/>
    <w:rsid w:val="00855FE1"/>
    <w:rsid w:val="00857537"/>
    <w:rsid w:val="00857672"/>
    <w:rsid w:val="00860B0B"/>
    <w:rsid w:val="00861CE5"/>
    <w:rsid w:val="0086227F"/>
    <w:rsid w:val="00862975"/>
    <w:rsid w:val="00862BFF"/>
    <w:rsid w:val="008633E5"/>
    <w:rsid w:val="008643FE"/>
    <w:rsid w:val="00864D34"/>
    <w:rsid w:val="00866125"/>
    <w:rsid w:val="00870AD9"/>
    <w:rsid w:val="0087111B"/>
    <w:rsid w:val="0087310C"/>
    <w:rsid w:val="00873357"/>
    <w:rsid w:val="00873866"/>
    <w:rsid w:val="0087487C"/>
    <w:rsid w:val="00874EDF"/>
    <w:rsid w:val="008765C3"/>
    <w:rsid w:val="00880659"/>
    <w:rsid w:val="008806E6"/>
    <w:rsid w:val="00880869"/>
    <w:rsid w:val="00881CFA"/>
    <w:rsid w:val="00882058"/>
    <w:rsid w:val="0088239E"/>
    <w:rsid w:val="00882A44"/>
    <w:rsid w:val="00882A5F"/>
    <w:rsid w:val="00882B9E"/>
    <w:rsid w:val="00882FDB"/>
    <w:rsid w:val="00883922"/>
    <w:rsid w:val="00884A22"/>
    <w:rsid w:val="00884C07"/>
    <w:rsid w:val="00884E76"/>
    <w:rsid w:val="00885474"/>
    <w:rsid w:val="00886308"/>
    <w:rsid w:val="008875C8"/>
    <w:rsid w:val="00890E9A"/>
    <w:rsid w:val="008921B5"/>
    <w:rsid w:val="00892779"/>
    <w:rsid w:val="00892C5C"/>
    <w:rsid w:val="00893613"/>
    <w:rsid w:val="00893BC0"/>
    <w:rsid w:val="008941D5"/>
    <w:rsid w:val="0089455A"/>
    <w:rsid w:val="008955E9"/>
    <w:rsid w:val="0089595C"/>
    <w:rsid w:val="00895CE1"/>
    <w:rsid w:val="00896439"/>
    <w:rsid w:val="008979CA"/>
    <w:rsid w:val="00897F0C"/>
    <w:rsid w:val="008A0412"/>
    <w:rsid w:val="008A0AE1"/>
    <w:rsid w:val="008A0B99"/>
    <w:rsid w:val="008A0C59"/>
    <w:rsid w:val="008A3AD0"/>
    <w:rsid w:val="008A3FAF"/>
    <w:rsid w:val="008A4F3E"/>
    <w:rsid w:val="008A5110"/>
    <w:rsid w:val="008A524D"/>
    <w:rsid w:val="008A572F"/>
    <w:rsid w:val="008A6C5D"/>
    <w:rsid w:val="008B010E"/>
    <w:rsid w:val="008B0AFA"/>
    <w:rsid w:val="008B0B26"/>
    <w:rsid w:val="008B2018"/>
    <w:rsid w:val="008B2265"/>
    <w:rsid w:val="008B26E5"/>
    <w:rsid w:val="008B4E34"/>
    <w:rsid w:val="008B58C6"/>
    <w:rsid w:val="008B5E87"/>
    <w:rsid w:val="008B5FD2"/>
    <w:rsid w:val="008B6D41"/>
    <w:rsid w:val="008B7838"/>
    <w:rsid w:val="008B7E3E"/>
    <w:rsid w:val="008C0458"/>
    <w:rsid w:val="008C159B"/>
    <w:rsid w:val="008C19A4"/>
    <w:rsid w:val="008C1F88"/>
    <w:rsid w:val="008C2D59"/>
    <w:rsid w:val="008C3B31"/>
    <w:rsid w:val="008C3BA3"/>
    <w:rsid w:val="008C4696"/>
    <w:rsid w:val="008C60C8"/>
    <w:rsid w:val="008C6612"/>
    <w:rsid w:val="008C6B50"/>
    <w:rsid w:val="008D0497"/>
    <w:rsid w:val="008D0FAD"/>
    <w:rsid w:val="008D1FF1"/>
    <w:rsid w:val="008D2329"/>
    <w:rsid w:val="008D3169"/>
    <w:rsid w:val="008D3B1E"/>
    <w:rsid w:val="008D3CE0"/>
    <w:rsid w:val="008D4253"/>
    <w:rsid w:val="008D4D6B"/>
    <w:rsid w:val="008D4F3B"/>
    <w:rsid w:val="008D5466"/>
    <w:rsid w:val="008D72A3"/>
    <w:rsid w:val="008E01F3"/>
    <w:rsid w:val="008E071A"/>
    <w:rsid w:val="008E0E46"/>
    <w:rsid w:val="008E24EA"/>
    <w:rsid w:val="008E3184"/>
    <w:rsid w:val="008E3466"/>
    <w:rsid w:val="008E491F"/>
    <w:rsid w:val="008E5467"/>
    <w:rsid w:val="008E6013"/>
    <w:rsid w:val="008E7E3E"/>
    <w:rsid w:val="008F02F3"/>
    <w:rsid w:val="008F089F"/>
    <w:rsid w:val="008F1386"/>
    <w:rsid w:val="008F1A29"/>
    <w:rsid w:val="008F2839"/>
    <w:rsid w:val="008F4985"/>
    <w:rsid w:val="008F4D11"/>
    <w:rsid w:val="008F4E39"/>
    <w:rsid w:val="008F5949"/>
    <w:rsid w:val="008F663D"/>
    <w:rsid w:val="008F68A0"/>
    <w:rsid w:val="008F6C98"/>
    <w:rsid w:val="008F741C"/>
    <w:rsid w:val="008F7D94"/>
    <w:rsid w:val="00900A16"/>
    <w:rsid w:val="00901330"/>
    <w:rsid w:val="00901DD0"/>
    <w:rsid w:val="00901E75"/>
    <w:rsid w:val="00902052"/>
    <w:rsid w:val="00902A5E"/>
    <w:rsid w:val="00902E24"/>
    <w:rsid w:val="00903631"/>
    <w:rsid w:val="0090378A"/>
    <w:rsid w:val="009043B0"/>
    <w:rsid w:val="009047A2"/>
    <w:rsid w:val="00905E8D"/>
    <w:rsid w:val="00907418"/>
    <w:rsid w:val="009114BB"/>
    <w:rsid w:val="009119F2"/>
    <w:rsid w:val="00911D44"/>
    <w:rsid w:val="00912A6F"/>
    <w:rsid w:val="00915E4A"/>
    <w:rsid w:val="00916F09"/>
    <w:rsid w:val="00917DEE"/>
    <w:rsid w:val="009228C3"/>
    <w:rsid w:val="009235E1"/>
    <w:rsid w:val="00925628"/>
    <w:rsid w:val="009257A4"/>
    <w:rsid w:val="00927B57"/>
    <w:rsid w:val="00927EB6"/>
    <w:rsid w:val="00930B28"/>
    <w:rsid w:val="00931E48"/>
    <w:rsid w:val="009326BB"/>
    <w:rsid w:val="00932D1B"/>
    <w:rsid w:val="00933090"/>
    <w:rsid w:val="00934EA0"/>
    <w:rsid w:val="009355B9"/>
    <w:rsid w:val="00940B7B"/>
    <w:rsid w:val="00941CAA"/>
    <w:rsid w:val="0094229C"/>
    <w:rsid w:val="00942D94"/>
    <w:rsid w:val="009433BC"/>
    <w:rsid w:val="00943CEB"/>
    <w:rsid w:val="009440D4"/>
    <w:rsid w:val="009461AD"/>
    <w:rsid w:val="00946B1F"/>
    <w:rsid w:val="009475CE"/>
    <w:rsid w:val="00947C9D"/>
    <w:rsid w:val="00950623"/>
    <w:rsid w:val="0095112C"/>
    <w:rsid w:val="00951C9D"/>
    <w:rsid w:val="00953694"/>
    <w:rsid w:val="009549F0"/>
    <w:rsid w:val="00954AAC"/>
    <w:rsid w:val="00956B46"/>
    <w:rsid w:val="009575D1"/>
    <w:rsid w:val="00957DD8"/>
    <w:rsid w:val="00957FEA"/>
    <w:rsid w:val="00960530"/>
    <w:rsid w:val="00960604"/>
    <w:rsid w:val="00961219"/>
    <w:rsid w:val="0096186C"/>
    <w:rsid w:val="00963ABE"/>
    <w:rsid w:val="00964303"/>
    <w:rsid w:val="00964F20"/>
    <w:rsid w:val="00967086"/>
    <w:rsid w:val="009677AD"/>
    <w:rsid w:val="00970BB4"/>
    <w:rsid w:val="009710E3"/>
    <w:rsid w:val="00971285"/>
    <w:rsid w:val="00971AD6"/>
    <w:rsid w:val="009733A7"/>
    <w:rsid w:val="00977305"/>
    <w:rsid w:val="00980722"/>
    <w:rsid w:val="0098134F"/>
    <w:rsid w:val="0098271A"/>
    <w:rsid w:val="00983630"/>
    <w:rsid w:val="00983862"/>
    <w:rsid w:val="00985506"/>
    <w:rsid w:val="00985DE9"/>
    <w:rsid w:val="00985E42"/>
    <w:rsid w:val="00986C44"/>
    <w:rsid w:val="0098762D"/>
    <w:rsid w:val="009913F1"/>
    <w:rsid w:val="009916F1"/>
    <w:rsid w:val="00991736"/>
    <w:rsid w:val="0099176A"/>
    <w:rsid w:val="00991956"/>
    <w:rsid w:val="00992526"/>
    <w:rsid w:val="00993A49"/>
    <w:rsid w:val="00995427"/>
    <w:rsid w:val="009965CD"/>
    <w:rsid w:val="0099667C"/>
    <w:rsid w:val="0099752F"/>
    <w:rsid w:val="0099784E"/>
    <w:rsid w:val="009A0E97"/>
    <w:rsid w:val="009A15F5"/>
    <w:rsid w:val="009A216E"/>
    <w:rsid w:val="009A2922"/>
    <w:rsid w:val="009A2A37"/>
    <w:rsid w:val="009A57D8"/>
    <w:rsid w:val="009A61E0"/>
    <w:rsid w:val="009A633A"/>
    <w:rsid w:val="009A6426"/>
    <w:rsid w:val="009A6ECD"/>
    <w:rsid w:val="009A79F3"/>
    <w:rsid w:val="009B182F"/>
    <w:rsid w:val="009B37ED"/>
    <w:rsid w:val="009B38B1"/>
    <w:rsid w:val="009B38CA"/>
    <w:rsid w:val="009B4615"/>
    <w:rsid w:val="009B4AE8"/>
    <w:rsid w:val="009B5BD5"/>
    <w:rsid w:val="009B69CD"/>
    <w:rsid w:val="009C0BF4"/>
    <w:rsid w:val="009C0FA3"/>
    <w:rsid w:val="009C0FA5"/>
    <w:rsid w:val="009C1D9E"/>
    <w:rsid w:val="009C236A"/>
    <w:rsid w:val="009C293E"/>
    <w:rsid w:val="009C398D"/>
    <w:rsid w:val="009C477A"/>
    <w:rsid w:val="009C5B7C"/>
    <w:rsid w:val="009C6396"/>
    <w:rsid w:val="009C6842"/>
    <w:rsid w:val="009D019A"/>
    <w:rsid w:val="009D06D0"/>
    <w:rsid w:val="009D07BA"/>
    <w:rsid w:val="009D0AF5"/>
    <w:rsid w:val="009D1042"/>
    <w:rsid w:val="009D1F7D"/>
    <w:rsid w:val="009D391F"/>
    <w:rsid w:val="009D4A4F"/>
    <w:rsid w:val="009D5D4F"/>
    <w:rsid w:val="009D5D53"/>
    <w:rsid w:val="009D638F"/>
    <w:rsid w:val="009D6F89"/>
    <w:rsid w:val="009D7E02"/>
    <w:rsid w:val="009E0118"/>
    <w:rsid w:val="009E17CE"/>
    <w:rsid w:val="009E1EBE"/>
    <w:rsid w:val="009E39C5"/>
    <w:rsid w:val="009E5B0E"/>
    <w:rsid w:val="009E6536"/>
    <w:rsid w:val="009E6B3A"/>
    <w:rsid w:val="009E6C87"/>
    <w:rsid w:val="009F12A4"/>
    <w:rsid w:val="009F288B"/>
    <w:rsid w:val="009F31A2"/>
    <w:rsid w:val="009F3599"/>
    <w:rsid w:val="009F4A46"/>
    <w:rsid w:val="009F4EEB"/>
    <w:rsid w:val="009F576C"/>
    <w:rsid w:val="009F6E89"/>
    <w:rsid w:val="009F7259"/>
    <w:rsid w:val="009F77F0"/>
    <w:rsid w:val="009F7AAB"/>
    <w:rsid w:val="009F7F3C"/>
    <w:rsid w:val="00A00119"/>
    <w:rsid w:val="00A0056A"/>
    <w:rsid w:val="00A01DD0"/>
    <w:rsid w:val="00A02BC1"/>
    <w:rsid w:val="00A02F12"/>
    <w:rsid w:val="00A030B1"/>
    <w:rsid w:val="00A04C7A"/>
    <w:rsid w:val="00A04D41"/>
    <w:rsid w:val="00A04FE6"/>
    <w:rsid w:val="00A05CDA"/>
    <w:rsid w:val="00A066CD"/>
    <w:rsid w:val="00A06F61"/>
    <w:rsid w:val="00A1043F"/>
    <w:rsid w:val="00A10FEA"/>
    <w:rsid w:val="00A112DD"/>
    <w:rsid w:val="00A11B3A"/>
    <w:rsid w:val="00A12025"/>
    <w:rsid w:val="00A1257B"/>
    <w:rsid w:val="00A145D5"/>
    <w:rsid w:val="00A1644F"/>
    <w:rsid w:val="00A177BD"/>
    <w:rsid w:val="00A209BE"/>
    <w:rsid w:val="00A21CB1"/>
    <w:rsid w:val="00A2220B"/>
    <w:rsid w:val="00A2262F"/>
    <w:rsid w:val="00A22E98"/>
    <w:rsid w:val="00A237F6"/>
    <w:rsid w:val="00A23A7E"/>
    <w:rsid w:val="00A243A6"/>
    <w:rsid w:val="00A24656"/>
    <w:rsid w:val="00A2569F"/>
    <w:rsid w:val="00A25F64"/>
    <w:rsid w:val="00A26393"/>
    <w:rsid w:val="00A2693C"/>
    <w:rsid w:val="00A27799"/>
    <w:rsid w:val="00A31340"/>
    <w:rsid w:val="00A3166E"/>
    <w:rsid w:val="00A3183E"/>
    <w:rsid w:val="00A31AF3"/>
    <w:rsid w:val="00A34DB3"/>
    <w:rsid w:val="00A35CCF"/>
    <w:rsid w:val="00A366BB"/>
    <w:rsid w:val="00A4078A"/>
    <w:rsid w:val="00A40C3F"/>
    <w:rsid w:val="00A41337"/>
    <w:rsid w:val="00A414C5"/>
    <w:rsid w:val="00A423F1"/>
    <w:rsid w:val="00A43295"/>
    <w:rsid w:val="00A452EF"/>
    <w:rsid w:val="00A47F1A"/>
    <w:rsid w:val="00A522FB"/>
    <w:rsid w:val="00A52906"/>
    <w:rsid w:val="00A52AFB"/>
    <w:rsid w:val="00A53121"/>
    <w:rsid w:val="00A53EE9"/>
    <w:rsid w:val="00A540F2"/>
    <w:rsid w:val="00A5460B"/>
    <w:rsid w:val="00A54DB5"/>
    <w:rsid w:val="00A551AB"/>
    <w:rsid w:val="00A554D7"/>
    <w:rsid w:val="00A559B7"/>
    <w:rsid w:val="00A563A5"/>
    <w:rsid w:val="00A57293"/>
    <w:rsid w:val="00A607D7"/>
    <w:rsid w:val="00A6130B"/>
    <w:rsid w:val="00A62E7F"/>
    <w:rsid w:val="00A633CD"/>
    <w:rsid w:val="00A63F5A"/>
    <w:rsid w:val="00A640C2"/>
    <w:rsid w:val="00A64933"/>
    <w:rsid w:val="00A65D9B"/>
    <w:rsid w:val="00A65E67"/>
    <w:rsid w:val="00A66911"/>
    <w:rsid w:val="00A66D38"/>
    <w:rsid w:val="00A70539"/>
    <w:rsid w:val="00A7088C"/>
    <w:rsid w:val="00A711FB"/>
    <w:rsid w:val="00A721E0"/>
    <w:rsid w:val="00A72800"/>
    <w:rsid w:val="00A73244"/>
    <w:rsid w:val="00A73551"/>
    <w:rsid w:val="00A736A3"/>
    <w:rsid w:val="00A749C2"/>
    <w:rsid w:val="00A75FCF"/>
    <w:rsid w:val="00A7632D"/>
    <w:rsid w:val="00A77020"/>
    <w:rsid w:val="00A7786C"/>
    <w:rsid w:val="00A77C9A"/>
    <w:rsid w:val="00A8014A"/>
    <w:rsid w:val="00A8114F"/>
    <w:rsid w:val="00A81832"/>
    <w:rsid w:val="00A82F84"/>
    <w:rsid w:val="00A83F06"/>
    <w:rsid w:val="00A85A44"/>
    <w:rsid w:val="00A85DD4"/>
    <w:rsid w:val="00A86624"/>
    <w:rsid w:val="00A9070C"/>
    <w:rsid w:val="00A909AE"/>
    <w:rsid w:val="00A90CF9"/>
    <w:rsid w:val="00A91E2B"/>
    <w:rsid w:val="00A94307"/>
    <w:rsid w:val="00A954CE"/>
    <w:rsid w:val="00A96338"/>
    <w:rsid w:val="00A969E1"/>
    <w:rsid w:val="00A978F6"/>
    <w:rsid w:val="00A97B87"/>
    <w:rsid w:val="00AA03A0"/>
    <w:rsid w:val="00AA1000"/>
    <w:rsid w:val="00AA2DD5"/>
    <w:rsid w:val="00AA31A6"/>
    <w:rsid w:val="00AA36AD"/>
    <w:rsid w:val="00AA7028"/>
    <w:rsid w:val="00AB012F"/>
    <w:rsid w:val="00AB2459"/>
    <w:rsid w:val="00AB336E"/>
    <w:rsid w:val="00AB444A"/>
    <w:rsid w:val="00AB44B0"/>
    <w:rsid w:val="00AB6509"/>
    <w:rsid w:val="00AB6760"/>
    <w:rsid w:val="00AB67DC"/>
    <w:rsid w:val="00AB6D51"/>
    <w:rsid w:val="00AB6E24"/>
    <w:rsid w:val="00AB762E"/>
    <w:rsid w:val="00AC062B"/>
    <w:rsid w:val="00AC12A3"/>
    <w:rsid w:val="00AC2C0C"/>
    <w:rsid w:val="00AC34A8"/>
    <w:rsid w:val="00AC4017"/>
    <w:rsid w:val="00AC4E25"/>
    <w:rsid w:val="00AC57F4"/>
    <w:rsid w:val="00AC63FC"/>
    <w:rsid w:val="00AC672B"/>
    <w:rsid w:val="00AC6ADA"/>
    <w:rsid w:val="00AC71B4"/>
    <w:rsid w:val="00AC7951"/>
    <w:rsid w:val="00AD1210"/>
    <w:rsid w:val="00AD123E"/>
    <w:rsid w:val="00AD368B"/>
    <w:rsid w:val="00AD3BC1"/>
    <w:rsid w:val="00AD4071"/>
    <w:rsid w:val="00AD4509"/>
    <w:rsid w:val="00AD48D6"/>
    <w:rsid w:val="00AD51FA"/>
    <w:rsid w:val="00AD55DF"/>
    <w:rsid w:val="00AD68F8"/>
    <w:rsid w:val="00AD69BE"/>
    <w:rsid w:val="00AD7109"/>
    <w:rsid w:val="00AD7BDF"/>
    <w:rsid w:val="00AE0393"/>
    <w:rsid w:val="00AE1486"/>
    <w:rsid w:val="00AE1F22"/>
    <w:rsid w:val="00AE2963"/>
    <w:rsid w:val="00AE347A"/>
    <w:rsid w:val="00AE3CA6"/>
    <w:rsid w:val="00AE3E4B"/>
    <w:rsid w:val="00AE3F8E"/>
    <w:rsid w:val="00AE6C3A"/>
    <w:rsid w:val="00AE6DBB"/>
    <w:rsid w:val="00AE7AD1"/>
    <w:rsid w:val="00AF0322"/>
    <w:rsid w:val="00AF12F2"/>
    <w:rsid w:val="00AF1544"/>
    <w:rsid w:val="00AF1A8E"/>
    <w:rsid w:val="00AF3EB4"/>
    <w:rsid w:val="00AF45AB"/>
    <w:rsid w:val="00AF4BFE"/>
    <w:rsid w:val="00AF5013"/>
    <w:rsid w:val="00AF5524"/>
    <w:rsid w:val="00AF6F67"/>
    <w:rsid w:val="00AF775C"/>
    <w:rsid w:val="00B0041E"/>
    <w:rsid w:val="00B02417"/>
    <w:rsid w:val="00B02FF8"/>
    <w:rsid w:val="00B0646B"/>
    <w:rsid w:val="00B0687C"/>
    <w:rsid w:val="00B0780A"/>
    <w:rsid w:val="00B1003F"/>
    <w:rsid w:val="00B10923"/>
    <w:rsid w:val="00B10C75"/>
    <w:rsid w:val="00B10EFB"/>
    <w:rsid w:val="00B11E4E"/>
    <w:rsid w:val="00B124A3"/>
    <w:rsid w:val="00B12EB2"/>
    <w:rsid w:val="00B130EF"/>
    <w:rsid w:val="00B13CE2"/>
    <w:rsid w:val="00B13DC6"/>
    <w:rsid w:val="00B15A0A"/>
    <w:rsid w:val="00B165B9"/>
    <w:rsid w:val="00B16864"/>
    <w:rsid w:val="00B170BB"/>
    <w:rsid w:val="00B17DEA"/>
    <w:rsid w:val="00B20CDD"/>
    <w:rsid w:val="00B216F2"/>
    <w:rsid w:val="00B22AE9"/>
    <w:rsid w:val="00B22AED"/>
    <w:rsid w:val="00B22B21"/>
    <w:rsid w:val="00B24037"/>
    <w:rsid w:val="00B24AE2"/>
    <w:rsid w:val="00B251C6"/>
    <w:rsid w:val="00B2561A"/>
    <w:rsid w:val="00B2597D"/>
    <w:rsid w:val="00B25B85"/>
    <w:rsid w:val="00B25C31"/>
    <w:rsid w:val="00B25E33"/>
    <w:rsid w:val="00B26287"/>
    <w:rsid w:val="00B274E4"/>
    <w:rsid w:val="00B276A5"/>
    <w:rsid w:val="00B277C0"/>
    <w:rsid w:val="00B279D4"/>
    <w:rsid w:val="00B27B29"/>
    <w:rsid w:val="00B27D27"/>
    <w:rsid w:val="00B30372"/>
    <w:rsid w:val="00B30457"/>
    <w:rsid w:val="00B306CA"/>
    <w:rsid w:val="00B3162C"/>
    <w:rsid w:val="00B31D78"/>
    <w:rsid w:val="00B33640"/>
    <w:rsid w:val="00B3390D"/>
    <w:rsid w:val="00B33A0A"/>
    <w:rsid w:val="00B33ADD"/>
    <w:rsid w:val="00B344F9"/>
    <w:rsid w:val="00B34ADF"/>
    <w:rsid w:val="00B34D4B"/>
    <w:rsid w:val="00B369EF"/>
    <w:rsid w:val="00B3739A"/>
    <w:rsid w:val="00B37495"/>
    <w:rsid w:val="00B37502"/>
    <w:rsid w:val="00B40DDB"/>
    <w:rsid w:val="00B4114A"/>
    <w:rsid w:val="00B420A1"/>
    <w:rsid w:val="00B42AF3"/>
    <w:rsid w:val="00B42BA9"/>
    <w:rsid w:val="00B44EA4"/>
    <w:rsid w:val="00B47090"/>
    <w:rsid w:val="00B470A1"/>
    <w:rsid w:val="00B4747D"/>
    <w:rsid w:val="00B50A09"/>
    <w:rsid w:val="00B50BCB"/>
    <w:rsid w:val="00B522C9"/>
    <w:rsid w:val="00B54EDE"/>
    <w:rsid w:val="00B5593D"/>
    <w:rsid w:val="00B55EF5"/>
    <w:rsid w:val="00B56C10"/>
    <w:rsid w:val="00B56D96"/>
    <w:rsid w:val="00B572C8"/>
    <w:rsid w:val="00B6123D"/>
    <w:rsid w:val="00B6184B"/>
    <w:rsid w:val="00B622E8"/>
    <w:rsid w:val="00B631F4"/>
    <w:rsid w:val="00B63455"/>
    <w:rsid w:val="00B64949"/>
    <w:rsid w:val="00B6588D"/>
    <w:rsid w:val="00B65A1F"/>
    <w:rsid w:val="00B65AEF"/>
    <w:rsid w:val="00B65D7D"/>
    <w:rsid w:val="00B66133"/>
    <w:rsid w:val="00B67131"/>
    <w:rsid w:val="00B7058B"/>
    <w:rsid w:val="00B707CC"/>
    <w:rsid w:val="00B72388"/>
    <w:rsid w:val="00B72BBE"/>
    <w:rsid w:val="00B740F5"/>
    <w:rsid w:val="00B75B0D"/>
    <w:rsid w:val="00B772BF"/>
    <w:rsid w:val="00B80389"/>
    <w:rsid w:val="00B806C9"/>
    <w:rsid w:val="00B826AB"/>
    <w:rsid w:val="00B82AFE"/>
    <w:rsid w:val="00B83743"/>
    <w:rsid w:val="00B848A6"/>
    <w:rsid w:val="00B848E2"/>
    <w:rsid w:val="00B860ED"/>
    <w:rsid w:val="00B86F9D"/>
    <w:rsid w:val="00B873D2"/>
    <w:rsid w:val="00B87409"/>
    <w:rsid w:val="00B87BA2"/>
    <w:rsid w:val="00B87F34"/>
    <w:rsid w:val="00B90073"/>
    <w:rsid w:val="00B90318"/>
    <w:rsid w:val="00B915C3"/>
    <w:rsid w:val="00B92ED9"/>
    <w:rsid w:val="00B9351A"/>
    <w:rsid w:val="00B9390B"/>
    <w:rsid w:val="00B94109"/>
    <w:rsid w:val="00B95E3A"/>
    <w:rsid w:val="00B975DF"/>
    <w:rsid w:val="00B97E20"/>
    <w:rsid w:val="00BA0D32"/>
    <w:rsid w:val="00BA0FB6"/>
    <w:rsid w:val="00BA3249"/>
    <w:rsid w:val="00BA477F"/>
    <w:rsid w:val="00BA5443"/>
    <w:rsid w:val="00BA5842"/>
    <w:rsid w:val="00BA73CF"/>
    <w:rsid w:val="00BA7708"/>
    <w:rsid w:val="00BA7B14"/>
    <w:rsid w:val="00BA7EA9"/>
    <w:rsid w:val="00BB0B02"/>
    <w:rsid w:val="00BB2B4D"/>
    <w:rsid w:val="00BB35D7"/>
    <w:rsid w:val="00BB380A"/>
    <w:rsid w:val="00BB3F1D"/>
    <w:rsid w:val="00BB3FE1"/>
    <w:rsid w:val="00BB42D1"/>
    <w:rsid w:val="00BB4423"/>
    <w:rsid w:val="00BB658E"/>
    <w:rsid w:val="00BB6702"/>
    <w:rsid w:val="00BB7276"/>
    <w:rsid w:val="00BC1D87"/>
    <w:rsid w:val="00BC2801"/>
    <w:rsid w:val="00BC2C13"/>
    <w:rsid w:val="00BC316C"/>
    <w:rsid w:val="00BC509B"/>
    <w:rsid w:val="00BC5DC8"/>
    <w:rsid w:val="00BC7793"/>
    <w:rsid w:val="00BC78B2"/>
    <w:rsid w:val="00BC7ABD"/>
    <w:rsid w:val="00BD0A6C"/>
    <w:rsid w:val="00BD269C"/>
    <w:rsid w:val="00BD2AF3"/>
    <w:rsid w:val="00BD2CDB"/>
    <w:rsid w:val="00BD49C7"/>
    <w:rsid w:val="00BD5494"/>
    <w:rsid w:val="00BD735A"/>
    <w:rsid w:val="00BE008F"/>
    <w:rsid w:val="00BE0576"/>
    <w:rsid w:val="00BE0A1F"/>
    <w:rsid w:val="00BE41C1"/>
    <w:rsid w:val="00BE4547"/>
    <w:rsid w:val="00BE467E"/>
    <w:rsid w:val="00BE4FAD"/>
    <w:rsid w:val="00BE6385"/>
    <w:rsid w:val="00BE75E0"/>
    <w:rsid w:val="00BE79AA"/>
    <w:rsid w:val="00BE7EF3"/>
    <w:rsid w:val="00BF19C3"/>
    <w:rsid w:val="00BF3945"/>
    <w:rsid w:val="00BF39FA"/>
    <w:rsid w:val="00BF4CFB"/>
    <w:rsid w:val="00BF6DC9"/>
    <w:rsid w:val="00BF7491"/>
    <w:rsid w:val="00C0079E"/>
    <w:rsid w:val="00C01025"/>
    <w:rsid w:val="00C0134A"/>
    <w:rsid w:val="00C01A12"/>
    <w:rsid w:val="00C02878"/>
    <w:rsid w:val="00C0288E"/>
    <w:rsid w:val="00C032A5"/>
    <w:rsid w:val="00C0331D"/>
    <w:rsid w:val="00C04242"/>
    <w:rsid w:val="00C043A3"/>
    <w:rsid w:val="00C068C8"/>
    <w:rsid w:val="00C07A0B"/>
    <w:rsid w:val="00C07C81"/>
    <w:rsid w:val="00C1091D"/>
    <w:rsid w:val="00C11D75"/>
    <w:rsid w:val="00C12244"/>
    <w:rsid w:val="00C15FF7"/>
    <w:rsid w:val="00C17087"/>
    <w:rsid w:val="00C1738C"/>
    <w:rsid w:val="00C2031C"/>
    <w:rsid w:val="00C22000"/>
    <w:rsid w:val="00C248C6"/>
    <w:rsid w:val="00C26D73"/>
    <w:rsid w:val="00C278A5"/>
    <w:rsid w:val="00C27B32"/>
    <w:rsid w:val="00C30F35"/>
    <w:rsid w:val="00C31A1E"/>
    <w:rsid w:val="00C31A86"/>
    <w:rsid w:val="00C31EEB"/>
    <w:rsid w:val="00C31F89"/>
    <w:rsid w:val="00C324EF"/>
    <w:rsid w:val="00C32DAB"/>
    <w:rsid w:val="00C3379A"/>
    <w:rsid w:val="00C3484D"/>
    <w:rsid w:val="00C35DBF"/>
    <w:rsid w:val="00C36337"/>
    <w:rsid w:val="00C37989"/>
    <w:rsid w:val="00C40116"/>
    <w:rsid w:val="00C44141"/>
    <w:rsid w:val="00C44DD3"/>
    <w:rsid w:val="00C45880"/>
    <w:rsid w:val="00C472FF"/>
    <w:rsid w:val="00C50A2D"/>
    <w:rsid w:val="00C53438"/>
    <w:rsid w:val="00C53805"/>
    <w:rsid w:val="00C54F14"/>
    <w:rsid w:val="00C55219"/>
    <w:rsid w:val="00C56A47"/>
    <w:rsid w:val="00C56DE5"/>
    <w:rsid w:val="00C606AC"/>
    <w:rsid w:val="00C60B1F"/>
    <w:rsid w:val="00C60CD5"/>
    <w:rsid w:val="00C616B3"/>
    <w:rsid w:val="00C61A82"/>
    <w:rsid w:val="00C6251C"/>
    <w:rsid w:val="00C64D11"/>
    <w:rsid w:val="00C64F96"/>
    <w:rsid w:val="00C65D8D"/>
    <w:rsid w:val="00C66C24"/>
    <w:rsid w:val="00C72B86"/>
    <w:rsid w:val="00C72DE3"/>
    <w:rsid w:val="00C76956"/>
    <w:rsid w:val="00C8040F"/>
    <w:rsid w:val="00C8069B"/>
    <w:rsid w:val="00C8183B"/>
    <w:rsid w:val="00C832DB"/>
    <w:rsid w:val="00C848CE"/>
    <w:rsid w:val="00C8502B"/>
    <w:rsid w:val="00C86E36"/>
    <w:rsid w:val="00C9030D"/>
    <w:rsid w:val="00C9120A"/>
    <w:rsid w:val="00C91B52"/>
    <w:rsid w:val="00C91F95"/>
    <w:rsid w:val="00C921F8"/>
    <w:rsid w:val="00C9240B"/>
    <w:rsid w:val="00C92FD9"/>
    <w:rsid w:val="00C94236"/>
    <w:rsid w:val="00C947B5"/>
    <w:rsid w:val="00C94A3E"/>
    <w:rsid w:val="00C95D10"/>
    <w:rsid w:val="00C96B61"/>
    <w:rsid w:val="00CA346A"/>
    <w:rsid w:val="00CA3E36"/>
    <w:rsid w:val="00CA739D"/>
    <w:rsid w:val="00CB2A53"/>
    <w:rsid w:val="00CB2EBD"/>
    <w:rsid w:val="00CB5436"/>
    <w:rsid w:val="00CB56FB"/>
    <w:rsid w:val="00CB5E49"/>
    <w:rsid w:val="00CB6FDB"/>
    <w:rsid w:val="00CB746C"/>
    <w:rsid w:val="00CB74FB"/>
    <w:rsid w:val="00CB7597"/>
    <w:rsid w:val="00CC1FBB"/>
    <w:rsid w:val="00CC385B"/>
    <w:rsid w:val="00CC3F30"/>
    <w:rsid w:val="00CC4503"/>
    <w:rsid w:val="00CC6AEE"/>
    <w:rsid w:val="00CC6AF1"/>
    <w:rsid w:val="00CC76E1"/>
    <w:rsid w:val="00CC7708"/>
    <w:rsid w:val="00CC7FB2"/>
    <w:rsid w:val="00CD09EE"/>
    <w:rsid w:val="00CD11B4"/>
    <w:rsid w:val="00CD3498"/>
    <w:rsid w:val="00CD3F07"/>
    <w:rsid w:val="00CD5778"/>
    <w:rsid w:val="00CD5794"/>
    <w:rsid w:val="00CD5812"/>
    <w:rsid w:val="00CD6906"/>
    <w:rsid w:val="00CE1973"/>
    <w:rsid w:val="00CE35B2"/>
    <w:rsid w:val="00CE4957"/>
    <w:rsid w:val="00CE528D"/>
    <w:rsid w:val="00CE5966"/>
    <w:rsid w:val="00CE5B13"/>
    <w:rsid w:val="00CE5BA2"/>
    <w:rsid w:val="00CE6AD3"/>
    <w:rsid w:val="00CF0DEE"/>
    <w:rsid w:val="00CF1264"/>
    <w:rsid w:val="00CF338D"/>
    <w:rsid w:val="00CF35DD"/>
    <w:rsid w:val="00CF3FA6"/>
    <w:rsid w:val="00CF475E"/>
    <w:rsid w:val="00CF6466"/>
    <w:rsid w:val="00D002FE"/>
    <w:rsid w:val="00D01CF5"/>
    <w:rsid w:val="00D02FE2"/>
    <w:rsid w:val="00D03565"/>
    <w:rsid w:val="00D06539"/>
    <w:rsid w:val="00D068DD"/>
    <w:rsid w:val="00D10178"/>
    <w:rsid w:val="00D108D3"/>
    <w:rsid w:val="00D11347"/>
    <w:rsid w:val="00D1183B"/>
    <w:rsid w:val="00D1387F"/>
    <w:rsid w:val="00D16B5A"/>
    <w:rsid w:val="00D1708D"/>
    <w:rsid w:val="00D176D9"/>
    <w:rsid w:val="00D17A5D"/>
    <w:rsid w:val="00D21EBA"/>
    <w:rsid w:val="00D22AFB"/>
    <w:rsid w:val="00D23727"/>
    <w:rsid w:val="00D23C51"/>
    <w:rsid w:val="00D23C76"/>
    <w:rsid w:val="00D2429D"/>
    <w:rsid w:val="00D243D6"/>
    <w:rsid w:val="00D24B83"/>
    <w:rsid w:val="00D2552D"/>
    <w:rsid w:val="00D2559E"/>
    <w:rsid w:val="00D26FAC"/>
    <w:rsid w:val="00D2748B"/>
    <w:rsid w:val="00D33158"/>
    <w:rsid w:val="00D33932"/>
    <w:rsid w:val="00D3549C"/>
    <w:rsid w:val="00D3573A"/>
    <w:rsid w:val="00D36944"/>
    <w:rsid w:val="00D36E8D"/>
    <w:rsid w:val="00D37734"/>
    <w:rsid w:val="00D40635"/>
    <w:rsid w:val="00D4126D"/>
    <w:rsid w:val="00D423AC"/>
    <w:rsid w:val="00D43B36"/>
    <w:rsid w:val="00D43EE8"/>
    <w:rsid w:val="00D43F2A"/>
    <w:rsid w:val="00D44C59"/>
    <w:rsid w:val="00D45123"/>
    <w:rsid w:val="00D457FB"/>
    <w:rsid w:val="00D458D1"/>
    <w:rsid w:val="00D4598B"/>
    <w:rsid w:val="00D464E4"/>
    <w:rsid w:val="00D47EA1"/>
    <w:rsid w:val="00D47FA3"/>
    <w:rsid w:val="00D50655"/>
    <w:rsid w:val="00D5085C"/>
    <w:rsid w:val="00D51186"/>
    <w:rsid w:val="00D51348"/>
    <w:rsid w:val="00D517B0"/>
    <w:rsid w:val="00D51B20"/>
    <w:rsid w:val="00D5332F"/>
    <w:rsid w:val="00D54A49"/>
    <w:rsid w:val="00D54EC1"/>
    <w:rsid w:val="00D55108"/>
    <w:rsid w:val="00D559E5"/>
    <w:rsid w:val="00D55B82"/>
    <w:rsid w:val="00D56322"/>
    <w:rsid w:val="00D56342"/>
    <w:rsid w:val="00D56CAB"/>
    <w:rsid w:val="00D5701B"/>
    <w:rsid w:val="00D573C7"/>
    <w:rsid w:val="00D57517"/>
    <w:rsid w:val="00D575C6"/>
    <w:rsid w:val="00D57781"/>
    <w:rsid w:val="00D60A77"/>
    <w:rsid w:val="00D60E6C"/>
    <w:rsid w:val="00D61163"/>
    <w:rsid w:val="00D627B5"/>
    <w:rsid w:val="00D636DE"/>
    <w:rsid w:val="00D6388F"/>
    <w:rsid w:val="00D6391D"/>
    <w:rsid w:val="00D64066"/>
    <w:rsid w:val="00D646B5"/>
    <w:rsid w:val="00D665A5"/>
    <w:rsid w:val="00D66617"/>
    <w:rsid w:val="00D676FD"/>
    <w:rsid w:val="00D67B8B"/>
    <w:rsid w:val="00D72BE1"/>
    <w:rsid w:val="00D72C84"/>
    <w:rsid w:val="00D732E7"/>
    <w:rsid w:val="00D733C7"/>
    <w:rsid w:val="00D75EB9"/>
    <w:rsid w:val="00D75FB5"/>
    <w:rsid w:val="00D7791E"/>
    <w:rsid w:val="00D80593"/>
    <w:rsid w:val="00D819C1"/>
    <w:rsid w:val="00D826BA"/>
    <w:rsid w:val="00D83AC4"/>
    <w:rsid w:val="00D83F5A"/>
    <w:rsid w:val="00D8523D"/>
    <w:rsid w:val="00D85CFC"/>
    <w:rsid w:val="00D860E8"/>
    <w:rsid w:val="00D862DD"/>
    <w:rsid w:val="00D875A8"/>
    <w:rsid w:val="00D87AC7"/>
    <w:rsid w:val="00D87DA1"/>
    <w:rsid w:val="00D90795"/>
    <w:rsid w:val="00D93DDE"/>
    <w:rsid w:val="00D94CC6"/>
    <w:rsid w:val="00D95460"/>
    <w:rsid w:val="00D96B72"/>
    <w:rsid w:val="00D97565"/>
    <w:rsid w:val="00D9778D"/>
    <w:rsid w:val="00D97886"/>
    <w:rsid w:val="00D97B9C"/>
    <w:rsid w:val="00DA19D3"/>
    <w:rsid w:val="00DA1BEE"/>
    <w:rsid w:val="00DA1D6E"/>
    <w:rsid w:val="00DA2A6B"/>
    <w:rsid w:val="00DA2ADC"/>
    <w:rsid w:val="00DA32A4"/>
    <w:rsid w:val="00DA34C9"/>
    <w:rsid w:val="00DA3CE6"/>
    <w:rsid w:val="00DA4E01"/>
    <w:rsid w:val="00DA6741"/>
    <w:rsid w:val="00DA7551"/>
    <w:rsid w:val="00DB1B87"/>
    <w:rsid w:val="00DB28F6"/>
    <w:rsid w:val="00DB2F5B"/>
    <w:rsid w:val="00DB34D4"/>
    <w:rsid w:val="00DB4825"/>
    <w:rsid w:val="00DB55EE"/>
    <w:rsid w:val="00DB70E1"/>
    <w:rsid w:val="00DB76DC"/>
    <w:rsid w:val="00DC00F4"/>
    <w:rsid w:val="00DC0206"/>
    <w:rsid w:val="00DC0E96"/>
    <w:rsid w:val="00DC1FD8"/>
    <w:rsid w:val="00DC2202"/>
    <w:rsid w:val="00DC41E7"/>
    <w:rsid w:val="00DC4980"/>
    <w:rsid w:val="00DC6774"/>
    <w:rsid w:val="00DD007D"/>
    <w:rsid w:val="00DD0308"/>
    <w:rsid w:val="00DD1D25"/>
    <w:rsid w:val="00DD2508"/>
    <w:rsid w:val="00DD4A65"/>
    <w:rsid w:val="00DD543D"/>
    <w:rsid w:val="00DD562F"/>
    <w:rsid w:val="00DD63CA"/>
    <w:rsid w:val="00DD7A06"/>
    <w:rsid w:val="00DE0CC8"/>
    <w:rsid w:val="00DE0F56"/>
    <w:rsid w:val="00DE14E1"/>
    <w:rsid w:val="00DE2FEE"/>
    <w:rsid w:val="00DE49F0"/>
    <w:rsid w:val="00DE637C"/>
    <w:rsid w:val="00DE6392"/>
    <w:rsid w:val="00DE6782"/>
    <w:rsid w:val="00DE6A4D"/>
    <w:rsid w:val="00DF112F"/>
    <w:rsid w:val="00DF18B3"/>
    <w:rsid w:val="00DF1A0C"/>
    <w:rsid w:val="00DF2E05"/>
    <w:rsid w:val="00DF4FF5"/>
    <w:rsid w:val="00DF5C14"/>
    <w:rsid w:val="00DF6181"/>
    <w:rsid w:val="00DF72FA"/>
    <w:rsid w:val="00E003D4"/>
    <w:rsid w:val="00E003DE"/>
    <w:rsid w:val="00E00961"/>
    <w:rsid w:val="00E00B11"/>
    <w:rsid w:val="00E012F8"/>
    <w:rsid w:val="00E0140B"/>
    <w:rsid w:val="00E014B1"/>
    <w:rsid w:val="00E01BB2"/>
    <w:rsid w:val="00E02B56"/>
    <w:rsid w:val="00E03A69"/>
    <w:rsid w:val="00E047DB"/>
    <w:rsid w:val="00E048F0"/>
    <w:rsid w:val="00E05412"/>
    <w:rsid w:val="00E1073A"/>
    <w:rsid w:val="00E108F4"/>
    <w:rsid w:val="00E109A3"/>
    <w:rsid w:val="00E10E12"/>
    <w:rsid w:val="00E11AAC"/>
    <w:rsid w:val="00E12CD7"/>
    <w:rsid w:val="00E12D39"/>
    <w:rsid w:val="00E12DE1"/>
    <w:rsid w:val="00E1389C"/>
    <w:rsid w:val="00E147E0"/>
    <w:rsid w:val="00E1482C"/>
    <w:rsid w:val="00E14AA2"/>
    <w:rsid w:val="00E14CA2"/>
    <w:rsid w:val="00E15649"/>
    <w:rsid w:val="00E15B64"/>
    <w:rsid w:val="00E169BB"/>
    <w:rsid w:val="00E20194"/>
    <w:rsid w:val="00E204A0"/>
    <w:rsid w:val="00E205C2"/>
    <w:rsid w:val="00E20861"/>
    <w:rsid w:val="00E21998"/>
    <w:rsid w:val="00E23746"/>
    <w:rsid w:val="00E23886"/>
    <w:rsid w:val="00E23ABB"/>
    <w:rsid w:val="00E23BFD"/>
    <w:rsid w:val="00E2551C"/>
    <w:rsid w:val="00E25CC9"/>
    <w:rsid w:val="00E26C9F"/>
    <w:rsid w:val="00E30654"/>
    <w:rsid w:val="00E3129A"/>
    <w:rsid w:val="00E331E4"/>
    <w:rsid w:val="00E34370"/>
    <w:rsid w:val="00E3585C"/>
    <w:rsid w:val="00E35DEB"/>
    <w:rsid w:val="00E36F3C"/>
    <w:rsid w:val="00E3700C"/>
    <w:rsid w:val="00E3722C"/>
    <w:rsid w:val="00E379F0"/>
    <w:rsid w:val="00E42EB2"/>
    <w:rsid w:val="00E436DF"/>
    <w:rsid w:val="00E443BE"/>
    <w:rsid w:val="00E446FE"/>
    <w:rsid w:val="00E4585F"/>
    <w:rsid w:val="00E46752"/>
    <w:rsid w:val="00E467D0"/>
    <w:rsid w:val="00E52319"/>
    <w:rsid w:val="00E52579"/>
    <w:rsid w:val="00E5273C"/>
    <w:rsid w:val="00E530B9"/>
    <w:rsid w:val="00E55174"/>
    <w:rsid w:val="00E5632E"/>
    <w:rsid w:val="00E567D8"/>
    <w:rsid w:val="00E57A80"/>
    <w:rsid w:val="00E60539"/>
    <w:rsid w:val="00E60E61"/>
    <w:rsid w:val="00E6106A"/>
    <w:rsid w:val="00E61443"/>
    <w:rsid w:val="00E61786"/>
    <w:rsid w:val="00E6208D"/>
    <w:rsid w:val="00E620F8"/>
    <w:rsid w:val="00E6262B"/>
    <w:rsid w:val="00E6268A"/>
    <w:rsid w:val="00E62E1D"/>
    <w:rsid w:val="00E63ADE"/>
    <w:rsid w:val="00E63C41"/>
    <w:rsid w:val="00E6439F"/>
    <w:rsid w:val="00E64771"/>
    <w:rsid w:val="00E64A50"/>
    <w:rsid w:val="00E65D47"/>
    <w:rsid w:val="00E676AC"/>
    <w:rsid w:val="00E70807"/>
    <w:rsid w:val="00E71AB4"/>
    <w:rsid w:val="00E73198"/>
    <w:rsid w:val="00E73F37"/>
    <w:rsid w:val="00E73FA6"/>
    <w:rsid w:val="00E754D6"/>
    <w:rsid w:val="00E75E95"/>
    <w:rsid w:val="00E76833"/>
    <w:rsid w:val="00E7699B"/>
    <w:rsid w:val="00E77EB1"/>
    <w:rsid w:val="00E80BB3"/>
    <w:rsid w:val="00E80D0D"/>
    <w:rsid w:val="00E81C35"/>
    <w:rsid w:val="00E81FC7"/>
    <w:rsid w:val="00E827D1"/>
    <w:rsid w:val="00E82989"/>
    <w:rsid w:val="00E82ACC"/>
    <w:rsid w:val="00E833F2"/>
    <w:rsid w:val="00E83695"/>
    <w:rsid w:val="00E83B35"/>
    <w:rsid w:val="00E84325"/>
    <w:rsid w:val="00E8458D"/>
    <w:rsid w:val="00E867BA"/>
    <w:rsid w:val="00E86DC2"/>
    <w:rsid w:val="00E901D2"/>
    <w:rsid w:val="00E9170C"/>
    <w:rsid w:val="00E917E4"/>
    <w:rsid w:val="00E92BC5"/>
    <w:rsid w:val="00E949BF"/>
    <w:rsid w:val="00E965D0"/>
    <w:rsid w:val="00E96B08"/>
    <w:rsid w:val="00EA0AF7"/>
    <w:rsid w:val="00EA0D40"/>
    <w:rsid w:val="00EA1EE0"/>
    <w:rsid w:val="00EA2791"/>
    <w:rsid w:val="00EA3291"/>
    <w:rsid w:val="00EA3D67"/>
    <w:rsid w:val="00EA5B82"/>
    <w:rsid w:val="00EA6A20"/>
    <w:rsid w:val="00EA6B6E"/>
    <w:rsid w:val="00EA7992"/>
    <w:rsid w:val="00EB0322"/>
    <w:rsid w:val="00EB2B13"/>
    <w:rsid w:val="00EB2CB4"/>
    <w:rsid w:val="00EB38D1"/>
    <w:rsid w:val="00EB4ECF"/>
    <w:rsid w:val="00EB7351"/>
    <w:rsid w:val="00EB7471"/>
    <w:rsid w:val="00EB7CC1"/>
    <w:rsid w:val="00EB7EE7"/>
    <w:rsid w:val="00EC13AE"/>
    <w:rsid w:val="00EC195E"/>
    <w:rsid w:val="00EC1C4E"/>
    <w:rsid w:val="00EC2BA5"/>
    <w:rsid w:val="00EC462A"/>
    <w:rsid w:val="00EC4E3A"/>
    <w:rsid w:val="00EC52E8"/>
    <w:rsid w:val="00EC6E1C"/>
    <w:rsid w:val="00ED0A24"/>
    <w:rsid w:val="00ED0EB0"/>
    <w:rsid w:val="00ED0F37"/>
    <w:rsid w:val="00ED0FEF"/>
    <w:rsid w:val="00ED1DEF"/>
    <w:rsid w:val="00ED1FB9"/>
    <w:rsid w:val="00ED2E51"/>
    <w:rsid w:val="00ED432C"/>
    <w:rsid w:val="00ED47F4"/>
    <w:rsid w:val="00ED4ABA"/>
    <w:rsid w:val="00ED5218"/>
    <w:rsid w:val="00ED62E4"/>
    <w:rsid w:val="00ED6D21"/>
    <w:rsid w:val="00ED7671"/>
    <w:rsid w:val="00EE02E7"/>
    <w:rsid w:val="00EE1244"/>
    <w:rsid w:val="00EE2734"/>
    <w:rsid w:val="00EE2BB2"/>
    <w:rsid w:val="00EE3106"/>
    <w:rsid w:val="00EE3E64"/>
    <w:rsid w:val="00EE47C5"/>
    <w:rsid w:val="00EE55AD"/>
    <w:rsid w:val="00EE56D9"/>
    <w:rsid w:val="00EE5B7A"/>
    <w:rsid w:val="00EE7074"/>
    <w:rsid w:val="00EE7A05"/>
    <w:rsid w:val="00EF0ADF"/>
    <w:rsid w:val="00EF2414"/>
    <w:rsid w:val="00EF463D"/>
    <w:rsid w:val="00EF5467"/>
    <w:rsid w:val="00EF69F4"/>
    <w:rsid w:val="00EF6D91"/>
    <w:rsid w:val="00F00A54"/>
    <w:rsid w:val="00F02C31"/>
    <w:rsid w:val="00F03E05"/>
    <w:rsid w:val="00F0409C"/>
    <w:rsid w:val="00F04753"/>
    <w:rsid w:val="00F04DC0"/>
    <w:rsid w:val="00F073F6"/>
    <w:rsid w:val="00F1012C"/>
    <w:rsid w:val="00F10C83"/>
    <w:rsid w:val="00F1142A"/>
    <w:rsid w:val="00F11EFC"/>
    <w:rsid w:val="00F13624"/>
    <w:rsid w:val="00F14781"/>
    <w:rsid w:val="00F15158"/>
    <w:rsid w:val="00F154C1"/>
    <w:rsid w:val="00F158CD"/>
    <w:rsid w:val="00F15BF3"/>
    <w:rsid w:val="00F16442"/>
    <w:rsid w:val="00F17CB2"/>
    <w:rsid w:val="00F1FF94"/>
    <w:rsid w:val="00F20522"/>
    <w:rsid w:val="00F20BA1"/>
    <w:rsid w:val="00F2115E"/>
    <w:rsid w:val="00F21519"/>
    <w:rsid w:val="00F23596"/>
    <w:rsid w:val="00F24201"/>
    <w:rsid w:val="00F24E62"/>
    <w:rsid w:val="00F251E5"/>
    <w:rsid w:val="00F260FD"/>
    <w:rsid w:val="00F268CD"/>
    <w:rsid w:val="00F2697B"/>
    <w:rsid w:val="00F2743D"/>
    <w:rsid w:val="00F27898"/>
    <w:rsid w:val="00F27D08"/>
    <w:rsid w:val="00F27E85"/>
    <w:rsid w:val="00F3024B"/>
    <w:rsid w:val="00F30BEC"/>
    <w:rsid w:val="00F30EF7"/>
    <w:rsid w:val="00F31ED6"/>
    <w:rsid w:val="00F32A3E"/>
    <w:rsid w:val="00F33188"/>
    <w:rsid w:val="00F34837"/>
    <w:rsid w:val="00F34B03"/>
    <w:rsid w:val="00F34D26"/>
    <w:rsid w:val="00F3590B"/>
    <w:rsid w:val="00F363E8"/>
    <w:rsid w:val="00F36A45"/>
    <w:rsid w:val="00F376FB"/>
    <w:rsid w:val="00F40108"/>
    <w:rsid w:val="00F40B61"/>
    <w:rsid w:val="00F41A3E"/>
    <w:rsid w:val="00F41B5C"/>
    <w:rsid w:val="00F41EDC"/>
    <w:rsid w:val="00F42B38"/>
    <w:rsid w:val="00F42B42"/>
    <w:rsid w:val="00F44B74"/>
    <w:rsid w:val="00F44C28"/>
    <w:rsid w:val="00F46F32"/>
    <w:rsid w:val="00F47FD5"/>
    <w:rsid w:val="00F5076D"/>
    <w:rsid w:val="00F51C90"/>
    <w:rsid w:val="00F51E71"/>
    <w:rsid w:val="00F528AE"/>
    <w:rsid w:val="00F53845"/>
    <w:rsid w:val="00F53CAD"/>
    <w:rsid w:val="00F54E58"/>
    <w:rsid w:val="00F54F1B"/>
    <w:rsid w:val="00F55264"/>
    <w:rsid w:val="00F55BC9"/>
    <w:rsid w:val="00F55C99"/>
    <w:rsid w:val="00F560B8"/>
    <w:rsid w:val="00F56B44"/>
    <w:rsid w:val="00F57076"/>
    <w:rsid w:val="00F57C11"/>
    <w:rsid w:val="00F57D75"/>
    <w:rsid w:val="00F6114C"/>
    <w:rsid w:val="00F61B3D"/>
    <w:rsid w:val="00F61CF9"/>
    <w:rsid w:val="00F625D8"/>
    <w:rsid w:val="00F62BCF"/>
    <w:rsid w:val="00F636F5"/>
    <w:rsid w:val="00F63CAD"/>
    <w:rsid w:val="00F64160"/>
    <w:rsid w:val="00F64204"/>
    <w:rsid w:val="00F64724"/>
    <w:rsid w:val="00F6475D"/>
    <w:rsid w:val="00F648D6"/>
    <w:rsid w:val="00F67089"/>
    <w:rsid w:val="00F67A76"/>
    <w:rsid w:val="00F70A57"/>
    <w:rsid w:val="00F70B6E"/>
    <w:rsid w:val="00F70E1B"/>
    <w:rsid w:val="00F729BC"/>
    <w:rsid w:val="00F73131"/>
    <w:rsid w:val="00F741D1"/>
    <w:rsid w:val="00F74278"/>
    <w:rsid w:val="00F746BC"/>
    <w:rsid w:val="00F75AB4"/>
    <w:rsid w:val="00F76920"/>
    <w:rsid w:val="00F77B78"/>
    <w:rsid w:val="00F81D0F"/>
    <w:rsid w:val="00F831BF"/>
    <w:rsid w:val="00F83D86"/>
    <w:rsid w:val="00F83EB7"/>
    <w:rsid w:val="00F84093"/>
    <w:rsid w:val="00F8425B"/>
    <w:rsid w:val="00F84551"/>
    <w:rsid w:val="00F850B2"/>
    <w:rsid w:val="00F85397"/>
    <w:rsid w:val="00F8615F"/>
    <w:rsid w:val="00F8725F"/>
    <w:rsid w:val="00F912EE"/>
    <w:rsid w:val="00F93AD3"/>
    <w:rsid w:val="00F94D0E"/>
    <w:rsid w:val="00F95032"/>
    <w:rsid w:val="00F96015"/>
    <w:rsid w:val="00F976EE"/>
    <w:rsid w:val="00FA2D96"/>
    <w:rsid w:val="00FA3033"/>
    <w:rsid w:val="00FA4C53"/>
    <w:rsid w:val="00FA5518"/>
    <w:rsid w:val="00FA59AE"/>
    <w:rsid w:val="00FA61C4"/>
    <w:rsid w:val="00FA657C"/>
    <w:rsid w:val="00FA6698"/>
    <w:rsid w:val="00FA6D50"/>
    <w:rsid w:val="00FA7B51"/>
    <w:rsid w:val="00FA7EBD"/>
    <w:rsid w:val="00FB046F"/>
    <w:rsid w:val="00FB0A81"/>
    <w:rsid w:val="00FB1B50"/>
    <w:rsid w:val="00FB28B3"/>
    <w:rsid w:val="00FB3357"/>
    <w:rsid w:val="00FB57F2"/>
    <w:rsid w:val="00FB5AF8"/>
    <w:rsid w:val="00FB6511"/>
    <w:rsid w:val="00FB7CCC"/>
    <w:rsid w:val="00FC0C1C"/>
    <w:rsid w:val="00FC0E58"/>
    <w:rsid w:val="00FC11A0"/>
    <w:rsid w:val="00FC242B"/>
    <w:rsid w:val="00FC2B3A"/>
    <w:rsid w:val="00FC2ECE"/>
    <w:rsid w:val="00FC4796"/>
    <w:rsid w:val="00FC4962"/>
    <w:rsid w:val="00FC68AD"/>
    <w:rsid w:val="00FC7668"/>
    <w:rsid w:val="00FC7FF5"/>
    <w:rsid w:val="00FD0234"/>
    <w:rsid w:val="00FD0AAC"/>
    <w:rsid w:val="00FD0F93"/>
    <w:rsid w:val="00FD13DD"/>
    <w:rsid w:val="00FD1AA9"/>
    <w:rsid w:val="00FD1CB9"/>
    <w:rsid w:val="00FD223A"/>
    <w:rsid w:val="00FD3720"/>
    <w:rsid w:val="00FD3FD6"/>
    <w:rsid w:val="00FD427B"/>
    <w:rsid w:val="00FD5312"/>
    <w:rsid w:val="00FD5313"/>
    <w:rsid w:val="00FD6F35"/>
    <w:rsid w:val="00FD73EC"/>
    <w:rsid w:val="00FD7CB9"/>
    <w:rsid w:val="00FE04F2"/>
    <w:rsid w:val="00FE0699"/>
    <w:rsid w:val="00FE0BD0"/>
    <w:rsid w:val="00FE148B"/>
    <w:rsid w:val="00FE3F7C"/>
    <w:rsid w:val="00FE5223"/>
    <w:rsid w:val="00FE5EFD"/>
    <w:rsid w:val="00FE7A93"/>
    <w:rsid w:val="00FE7EBB"/>
    <w:rsid w:val="00FF0B9C"/>
    <w:rsid w:val="00FF0F46"/>
    <w:rsid w:val="00FF12F2"/>
    <w:rsid w:val="00FF15A7"/>
    <w:rsid w:val="00FF2135"/>
    <w:rsid w:val="00FF3CF7"/>
    <w:rsid w:val="00FF3D00"/>
    <w:rsid w:val="00FF59DF"/>
    <w:rsid w:val="00FF6368"/>
    <w:rsid w:val="00FF7BD5"/>
    <w:rsid w:val="010C2EA8"/>
    <w:rsid w:val="014522AF"/>
    <w:rsid w:val="01747026"/>
    <w:rsid w:val="018D0661"/>
    <w:rsid w:val="01EEBAFA"/>
    <w:rsid w:val="01FA1A1E"/>
    <w:rsid w:val="0251C6C8"/>
    <w:rsid w:val="0258AAA7"/>
    <w:rsid w:val="0264C3D2"/>
    <w:rsid w:val="02DBB528"/>
    <w:rsid w:val="02F35F0B"/>
    <w:rsid w:val="037635F3"/>
    <w:rsid w:val="037D0F67"/>
    <w:rsid w:val="039E5855"/>
    <w:rsid w:val="03A2A7D0"/>
    <w:rsid w:val="03CCC914"/>
    <w:rsid w:val="0460AF10"/>
    <w:rsid w:val="046C28F1"/>
    <w:rsid w:val="04C4A723"/>
    <w:rsid w:val="04ED35AD"/>
    <w:rsid w:val="052D72E3"/>
    <w:rsid w:val="05D19273"/>
    <w:rsid w:val="05F78086"/>
    <w:rsid w:val="06D9673D"/>
    <w:rsid w:val="06DF1B45"/>
    <w:rsid w:val="0775AEB0"/>
    <w:rsid w:val="0779AD59"/>
    <w:rsid w:val="07F45E3D"/>
    <w:rsid w:val="08426ECF"/>
    <w:rsid w:val="087AA16B"/>
    <w:rsid w:val="087C0669"/>
    <w:rsid w:val="096681E7"/>
    <w:rsid w:val="09981846"/>
    <w:rsid w:val="09FF6CBD"/>
    <w:rsid w:val="0A942715"/>
    <w:rsid w:val="0AE2D814"/>
    <w:rsid w:val="0B025248"/>
    <w:rsid w:val="0B453FB6"/>
    <w:rsid w:val="0B780F81"/>
    <w:rsid w:val="0BD1B7DC"/>
    <w:rsid w:val="0C0D5383"/>
    <w:rsid w:val="0C1DF8A7"/>
    <w:rsid w:val="0C27AB9A"/>
    <w:rsid w:val="0C28A7B9"/>
    <w:rsid w:val="0D1C9D7D"/>
    <w:rsid w:val="0D272C3F"/>
    <w:rsid w:val="0D6A4AB5"/>
    <w:rsid w:val="0D6BB039"/>
    <w:rsid w:val="0F623243"/>
    <w:rsid w:val="1096795A"/>
    <w:rsid w:val="10C232EB"/>
    <w:rsid w:val="116333A1"/>
    <w:rsid w:val="11AB17B1"/>
    <w:rsid w:val="127D1E81"/>
    <w:rsid w:val="12976416"/>
    <w:rsid w:val="133F864C"/>
    <w:rsid w:val="134CAEF7"/>
    <w:rsid w:val="137269C0"/>
    <w:rsid w:val="1465CA5F"/>
    <w:rsid w:val="146F4D95"/>
    <w:rsid w:val="14AF7730"/>
    <w:rsid w:val="14F5DD7F"/>
    <w:rsid w:val="15BAF1E6"/>
    <w:rsid w:val="15CE8DE0"/>
    <w:rsid w:val="16988517"/>
    <w:rsid w:val="17157D53"/>
    <w:rsid w:val="1720A43C"/>
    <w:rsid w:val="17447AD0"/>
    <w:rsid w:val="17452C68"/>
    <w:rsid w:val="17CEAE74"/>
    <w:rsid w:val="18B84256"/>
    <w:rsid w:val="18FBBC02"/>
    <w:rsid w:val="19364397"/>
    <w:rsid w:val="19DCF442"/>
    <w:rsid w:val="1A6D71DD"/>
    <w:rsid w:val="1B0B0B31"/>
    <w:rsid w:val="1BF5EABC"/>
    <w:rsid w:val="1C9FA1AA"/>
    <w:rsid w:val="1D0AEEFB"/>
    <w:rsid w:val="1D527DFC"/>
    <w:rsid w:val="1D99D015"/>
    <w:rsid w:val="1DEEF817"/>
    <w:rsid w:val="21004EA1"/>
    <w:rsid w:val="214C21B6"/>
    <w:rsid w:val="219EADD9"/>
    <w:rsid w:val="221E9440"/>
    <w:rsid w:val="223A3949"/>
    <w:rsid w:val="2273EBF5"/>
    <w:rsid w:val="22DC74C7"/>
    <w:rsid w:val="230D6BAD"/>
    <w:rsid w:val="232E65F3"/>
    <w:rsid w:val="239246EE"/>
    <w:rsid w:val="23F34FEA"/>
    <w:rsid w:val="24784528"/>
    <w:rsid w:val="2486BA65"/>
    <w:rsid w:val="24B502FB"/>
    <w:rsid w:val="24F4A370"/>
    <w:rsid w:val="252BC7BB"/>
    <w:rsid w:val="268F211B"/>
    <w:rsid w:val="26E0C079"/>
    <w:rsid w:val="26E202FA"/>
    <w:rsid w:val="2754B145"/>
    <w:rsid w:val="276F4DAF"/>
    <w:rsid w:val="27715933"/>
    <w:rsid w:val="27864B41"/>
    <w:rsid w:val="27FEF68E"/>
    <w:rsid w:val="283427E2"/>
    <w:rsid w:val="2863687D"/>
    <w:rsid w:val="28F55F31"/>
    <w:rsid w:val="2A31959B"/>
    <w:rsid w:val="2C2A221C"/>
    <w:rsid w:val="2DC5F27D"/>
    <w:rsid w:val="2E194E7E"/>
    <w:rsid w:val="2EB0A1C4"/>
    <w:rsid w:val="2EF1B22C"/>
    <w:rsid w:val="2F5FAE60"/>
    <w:rsid w:val="2F60C5FA"/>
    <w:rsid w:val="2FB0B11D"/>
    <w:rsid w:val="2FBB3255"/>
    <w:rsid w:val="307DE951"/>
    <w:rsid w:val="30998705"/>
    <w:rsid w:val="318C8EE6"/>
    <w:rsid w:val="319AEE64"/>
    <w:rsid w:val="31C95634"/>
    <w:rsid w:val="3210C108"/>
    <w:rsid w:val="323368B5"/>
    <w:rsid w:val="325462CC"/>
    <w:rsid w:val="3272256E"/>
    <w:rsid w:val="328294F8"/>
    <w:rsid w:val="32CBF61E"/>
    <w:rsid w:val="32CE4CC4"/>
    <w:rsid w:val="33804B71"/>
    <w:rsid w:val="338B5593"/>
    <w:rsid w:val="340D2EAB"/>
    <w:rsid w:val="3465704F"/>
    <w:rsid w:val="352A917B"/>
    <w:rsid w:val="353CEFAD"/>
    <w:rsid w:val="3610026F"/>
    <w:rsid w:val="36361E43"/>
    <w:rsid w:val="36A9693F"/>
    <w:rsid w:val="36DED425"/>
    <w:rsid w:val="373216D0"/>
    <w:rsid w:val="379F6741"/>
    <w:rsid w:val="3974076E"/>
    <w:rsid w:val="39AD8F9A"/>
    <w:rsid w:val="3A1674E7"/>
    <w:rsid w:val="3B1A5A72"/>
    <w:rsid w:val="3B9D54AF"/>
    <w:rsid w:val="3C2622D5"/>
    <w:rsid w:val="3CCAE00D"/>
    <w:rsid w:val="3D04742B"/>
    <w:rsid w:val="3D0CCAA7"/>
    <w:rsid w:val="3E3EF445"/>
    <w:rsid w:val="3E475D7C"/>
    <w:rsid w:val="3EA89B08"/>
    <w:rsid w:val="3ECCF3B3"/>
    <w:rsid w:val="3F0AC127"/>
    <w:rsid w:val="3F7D9D8C"/>
    <w:rsid w:val="3F996688"/>
    <w:rsid w:val="3F9B73BF"/>
    <w:rsid w:val="4144C658"/>
    <w:rsid w:val="427DE13F"/>
    <w:rsid w:val="42D1074A"/>
    <w:rsid w:val="433A808F"/>
    <w:rsid w:val="44A5F098"/>
    <w:rsid w:val="44C93641"/>
    <w:rsid w:val="44D150C1"/>
    <w:rsid w:val="45186EA1"/>
    <w:rsid w:val="455FFCD5"/>
    <w:rsid w:val="457A90E3"/>
    <w:rsid w:val="4641C0F9"/>
    <w:rsid w:val="46671AAF"/>
    <w:rsid w:val="4674E84E"/>
    <w:rsid w:val="4750D00C"/>
    <w:rsid w:val="4809C493"/>
    <w:rsid w:val="487D0DF9"/>
    <w:rsid w:val="48E3475A"/>
    <w:rsid w:val="48F5927E"/>
    <w:rsid w:val="4A5A85FB"/>
    <w:rsid w:val="4A8870CE"/>
    <w:rsid w:val="4ABB74DB"/>
    <w:rsid w:val="4AD5B2E3"/>
    <w:rsid w:val="4B416555"/>
    <w:rsid w:val="4C92F050"/>
    <w:rsid w:val="4CB84EF4"/>
    <w:rsid w:val="4CC680B5"/>
    <w:rsid w:val="4CDD35B6"/>
    <w:rsid w:val="4D499A81"/>
    <w:rsid w:val="4D6C26F9"/>
    <w:rsid w:val="4D917EAF"/>
    <w:rsid w:val="4D9C01D0"/>
    <w:rsid w:val="4DB9C108"/>
    <w:rsid w:val="4DE769B6"/>
    <w:rsid w:val="4E5CC705"/>
    <w:rsid w:val="4EEDB6BE"/>
    <w:rsid w:val="4F5859EC"/>
    <w:rsid w:val="50426559"/>
    <w:rsid w:val="509572B2"/>
    <w:rsid w:val="5198B23F"/>
    <w:rsid w:val="51B1465C"/>
    <w:rsid w:val="52A372E4"/>
    <w:rsid w:val="53052CA2"/>
    <w:rsid w:val="54F147BE"/>
    <w:rsid w:val="555E1081"/>
    <w:rsid w:val="55EA1199"/>
    <w:rsid w:val="55EA7D14"/>
    <w:rsid w:val="5604C5F6"/>
    <w:rsid w:val="561DF2BA"/>
    <w:rsid w:val="56CEF4FD"/>
    <w:rsid w:val="57443938"/>
    <w:rsid w:val="5831ADE0"/>
    <w:rsid w:val="588CD8E8"/>
    <w:rsid w:val="58BBB107"/>
    <w:rsid w:val="591538E0"/>
    <w:rsid w:val="5920E70E"/>
    <w:rsid w:val="59BA15A4"/>
    <w:rsid w:val="59DBCDE8"/>
    <w:rsid w:val="5A0EA2A5"/>
    <w:rsid w:val="5A578168"/>
    <w:rsid w:val="5AAAEB70"/>
    <w:rsid w:val="5AACC461"/>
    <w:rsid w:val="5C0056FC"/>
    <w:rsid w:val="5C6625FF"/>
    <w:rsid w:val="5C7ECF08"/>
    <w:rsid w:val="5D641F01"/>
    <w:rsid w:val="5DAF747F"/>
    <w:rsid w:val="5E971767"/>
    <w:rsid w:val="5EB0CFF0"/>
    <w:rsid w:val="5EB39694"/>
    <w:rsid w:val="5ED122F5"/>
    <w:rsid w:val="5F37B386"/>
    <w:rsid w:val="5F53FB0C"/>
    <w:rsid w:val="5F9EAC4D"/>
    <w:rsid w:val="60311077"/>
    <w:rsid w:val="6053E992"/>
    <w:rsid w:val="60DB5F4B"/>
    <w:rsid w:val="619C82CA"/>
    <w:rsid w:val="61B70237"/>
    <w:rsid w:val="620F8B5F"/>
    <w:rsid w:val="62551937"/>
    <w:rsid w:val="625657F2"/>
    <w:rsid w:val="62567CB0"/>
    <w:rsid w:val="6329F844"/>
    <w:rsid w:val="63F0E998"/>
    <w:rsid w:val="651CE33E"/>
    <w:rsid w:val="65416A92"/>
    <w:rsid w:val="655B70F4"/>
    <w:rsid w:val="66D4A075"/>
    <w:rsid w:val="670E8E17"/>
    <w:rsid w:val="688596FD"/>
    <w:rsid w:val="68E1660F"/>
    <w:rsid w:val="69935DCF"/>
    <w:rsid w:val="699F9800"/>
    <w:rsid w:val="69D6D75A"/>
    <w:rsid w:val="6A53D128"/>
    <w:rsid w:val="6B150D55"/>
    <w:rsid w:val="6B358AC5"/>
    <w:rsid w:val="6B61426A"/>
    <w:rsid w:val="6BAF45EE"/>
    <w:rsid w:val="6BB0B863"/>
    <w:rsid w:val="6CEFBE70"/>
    <w:rsid w:val="6D0EC89A"/>
    <w:rsid w:val="6DA10D77"/>
    <w:rsid w:val="6DB0BB19"/>
    <w:rsid w:val="6DE465C2"/>
    <w:rsid w:val="6E814F01"/>
    <w:rsid w:val="6F337CD1"/>
    <w:rsid w:val="6F606305"/>
    <w:rsid w:val="6FCD8E82"/>
    <w:rsid w:val="70E85BDB"/>
    <w:rsid w:val="7188CC7D"/>
    <w:rsid w:val="71CE4AD1"/>
    <w:rsid w:val="72339214"/>
    <w:rsid w:val="72A3567B"/>
    <w:rsid w:val="73686267"/>
    <w:rsid w:val="738FCB7B"/>
    <w:rsid w:val="741FFC9D"/>
    <w:rsid w:val="74C0A8F9"/>
    <w:rsid w:val="7540E968"/>
    <w:rsid w:val="75446507"/>
    <w:rsid w:val="75FB97E8"/>
    <w:rsid w:val="764ED300"/>
    <w:rsid w:val="76650651"/>
    <w:rsid w:val="76E05C53"/>
    <w:rsid w:val="777B4B64"/>
    <w:rsid w:val="781045FC"/>
    <w:rsid w:val="7880120E"/>
    <w:rsid w:val="794E1303"/>
    <w:rsid w:val="79D721CE"/>
    <w:rsid w:val="7A1FCF75"/>
    <w:rsid w:val="7A32B801"/>
    <w:rsid w:val="7A64A5D2"/>
    <w:rsid w:val="7DB16822"/>
    <w:rsid w:val="7E35E548"/>
    <w:rsid w:val="7E472742"/>
    <w:rsid w:val="7E8AADC4"/>
    <w:rsid w:val="7EED1929"/>
    <w:rsid w:val="7F3CA94B"/>
    <w:rsid w:val="7FF135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D85A0"/>
  <w15:chartTrackingRefBased/>
  <w15:docId w15:val="{219F082C-00A9-4BE2-AA61-A1DAC711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62"/>
    <w:pPr>
      <w:spacing w:after="0" w:line="240" w:lineRule="auto"/>
    </w:pPr>
    <w:rPr>
      <w:sz w:val="24"/>
      <w:szCs w:val="24"/>
    </w:rPr>
  </w:style>
  <w:style w:type="paragraph" w:styleId="Heading1">
    <w:name w:val="heading 1"/>
    <w:basedOn w:val="Title"/>
    <w:next w:val="Normal"/>
    <w:link w:val="Heading1Char"/>
    <w:uiPriority w:val="9"/>
    <w:qFormat/>
    <w:rsid w:val="00552362"/>
    <w:pPr>
      <w:spacing w:after="240"/>
      <w:outlineLvl w:val="0"/>
    </w:pPr>
    <w:rPr>
      <w:rFonts w:asciiTheme="minorHAnsi" w:hAnsiTheme="minorHAnsi"/>
      <w:color w:val="009CA6"/>
    </w:rPr>
  </w:style>
  <w:style w:type="paragraph" w:styleId="Heading2">
    <w:name w:val="heading 2"/>
    <w:basedOn w:val="Normal"/>
    <w:next w:val="Normal"/>
    <w:link w:val="Heading2Char"/>
    <w:uiPriority w:val="9"/>
    <w:unhideWhenUsed/>
    <w:qFormat/>
    <w:rsid w:val="00552362"/>
    <w:pPr>
      <w:keepNext/>
      <w:keepLines/>
      <w:spacing w:before="100" w:after="100"/>
      <w:outlineLvl w:val="1"/>
    </w:pPr>
    <w:rPr>
      <w:rFonts w:eastAsiaTheme="majorEastAsia" w:cstheme="majorBidi"/>
      <w:b/>
      <w:color w:val="415866"/>
      <w:sz w:val="36"/>
      <w:szCs w:val="36"/>
    </w:rPr>
  </w:style>
  <w:style w:type="paragraph" w:styleId="Heading3">
    <w:name w:val="heading 3"/>
    <w:basedOn w:val="Normal"/>
    <w:next w:val="Normal"/>
    <w:link w:val="Heading3Char"/>
    <w:uiPriority w:val="9"/>
    <w:unhideWhenUsed/>
    <w:qFormat/>
    <w:rsid w:val="00552362"/>
    <w:pPr>
      <w:keepNext/>
      <w:keepLines/>
      <w:spacing w:after="100"/>
      <w:outlineLvl w:val="2"/>
    </w:pPr>
    <w:rPr>
      <w:rFonts w:eastAsiaTheme="majorEastAsia" w:cstheme="majorBidi"/>
      <w:b/>
      <w:color w:val="415866"/>
      <w:sz w:val="28"/>
      <w:szCs w:val="28"/>
    </w:rPr>
  </w:style>
  <w:style w:type="paragraph" w:styleId="Heading4">
    <w:name w:val="heading 4"/>
    <w:basedOn w:val="Heading3"/>
    <w:next w:val="Normal"/>
    <w:link w:val="Heading4Char"/>
    <w:uiPriority w:val="9"/>
    <w:unhideWhenUsed/>
    <w:qFormat/>
    <w:rsid w:val="00552362"/>
    <w:pPr>
      <w:outlineLvl w:val="3"/>
    </w:pPr>
    <w:rPr>
      <w:b w:val="0"/>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D48C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52362"/>
    <w:pPr>
      <w:tabs>
        <w:tab w:val="center" w:pos="4513"/>
        <w:tab w:val="right" w:pos="9026"/>
      </w:tabs>
    </w:pPr>
  </w:style>
  <w:style w:type="character" w:customStyle="1" w:styleId="HeaderChar">
    <w:name w:val="Header Char"/>
    <w:basedOn w:val="DefaultParagraphFont"/>
    <w:link w:val="Header"/>
    <w:uiPriority w:val="99"/>
    <w:rsid w:val="00552362"/>
    <w:rPr>
      <w:sz w:val="24"/>
      <w:szCs w:val="24"/>
    </w:rPr>
  </w:style>
  <w:style w:type="paragraph" w:styleId="Footer">
    <w:name w:val="footer"/>
    <w:basedOn w:val="Normal"/>
    <w:link w:val="FooterChar"/>
    <w:uiPriority w:val="99"/>
    <w:unhideWhenUsed/>
    <w:rsid w:val="00552362"/>
    <w:pPr>
      <w:tabs>
        <w:tab w:val="center" w:pos="4513"/>
        <w:tab w:val="right" w:pos="9026"/>
      </w:tabs>
    </w:pPr>
  </w:style>
  <w:style w:type="character" w:customStyle="1" w:styleId="FooterChar">
    <w:name w:val="Footer Char"/>
    <w:basedOn w:val="DefaultParagraphFont"/>
    <w:link w:val="Footer"/>
    <w:uiPriority w:val="99"/>
    <w:rsid w:val="00552362"/>
    <w:rPr>
      <w:sz w:val="24"/>
      <w:szCs w:val="24"/>
    </w:rPr>
  </w:style>
  <w:style w:type="paragraph" w:styleId="ListParagraph">
    <w:name w:val="List Paragraph"/>
    <w:basedOn w:val="Normal"/>
    <w:uiPriority w:val="34"/>
    <w:qFormat/>
    <w:rsid w:val="00552362"/>
    <w:pPr>
      <w:numPr>
        <w:numId w:val="23"/>
      </w:numPr>
      <w:spacing w:after="100"/>
      <w:contextualSpacing/>
    </w:pPr>
  </w:style>
  <w:style w:type="character" w:customStyle="1" w:styleId="normaltextrun">
    <w:name w:val="normaltextrun"/>
    <w:basedOn w:val="DefaultParagraphFont"/>
    <w:rsid w:val="005811E0"/>
  </w:style>
  <w:style w:type="character" w:customStyle="1" w:styleId="eop">
    <w:name w:val="eop"/>
    <w:basedOn w:val="DefaultParagraphFont"/>
    <w:rsid w:val="005811E0"/>
  </w:style>
  <w:style w:type="paragraph" w:customStyle="1" w:styleId="Bullet-Disc">
    <w:name w:val="Bullet-Disc"/>
    <w:basedOn w:val="ListParagraph"/>
    <w:qFormat/>
    <w:rsid w:val="005811E0"/>
    <w:pPr>
      <w:numPr>
        <w:numId w:val="5"/>
      </w:numPr>
      <w:tabs>
        <w:tab w:val="left" w:pos="284"/>
      </w:tabs>
      <w:spacing w:before="100"/>
      <w:contextualSpacing w:val="0"/>
    </w:pPr>
    <w:rPr>
      <w:rFonts w:ascii="Arial" w:hAnsi="Arial" w:cs="Arial"/>
    </w:rPr>
  </w:style>
  <w:style w:type="character" w:customStyle="1" w:styleId="Heading2Char">
    <w:name w:val="Heading 2 Char"/>
    <w:basedOn w:val="DefaultParagraphFont"/>
    <w:link w:val="Heading2"/>
    <w:uiPriority w:val="9"/>
    <w:rsid w:val="00552362"/>
    <w:rPr>
      <w:rFonts w:eastAsiaTheme="majorEastAsia" w:cstheme="majorBidi"/>
      <w:b/>
      <w:color w:val="415866"/>
      <w:sz w:val="36"/>
      <w:szCs w:val="36"/>
    </w:rPr>
  </w:style>
  <w:style w:type="paragraph" w:styleId="FootnoteText">
    <w:name w:val="footnote text"/>
    <w:basedOn w:val="Normal"/>
    <w:link w:val="FootnoteTextChar"/>
    <w:uiPriority w:val="99"/>
    <w:semiHidden/>
    <w:unhideWhenUsed/>
    <w:rsid w:val="006B519A"/>
    <w:rPr>
      <w:sz w:val="20"/>
      <w:szCs w:val="20"/>
    </w:rPr>
  </w:style>
  <w:style w:type="character" w:customStyle="1" w:styleId="FootnoteTextChar">
    <w:name w:val="Footnote Text Char"/>
    <w:basedOn w:val="DefaultParagraphFont"/>
    <w:link w:val="FootnoteText"/>
    <w:uiPriority w:val="99"/>
    <w:semiHidden/>
    <w:rsid w:val="006B519A"/>
    <w:rPr>
      <w:sz w:val="20"/>
      <w:szCs w:val="20"/>
    </w:rPr>
  </w:style>
  <w:style w:type="character" w:styleId="FootnoteReference">
    <w:name w:val="footnote reference"/>
    <w:basedOn w:val="DefaultParagraphFont"/>
    <w:uiPriority w:val="99"/>
    <w:semiHidden/>
    <w:unhideWhenUsed/>
    <w:rsid w:val="006B519A"/>
    <w:rPr>
      <w:vertAlign w:val="superscript"/>
    </w:rPr>
  </w:style>
  <w:style w:type="character" w:styleId="Hyperlink">
    <w:name w:val="Hyperlink"/>
    <w:basedOn w:val="DefaultParagraphFont"/>
    <w:uiPriority w:val="99"/>
    <w:unhideWhenUsed/>
    <w:rsid w:val="006B519A"/>
    <w:rPr>
      <w:color w:val="0563C1" w:themeColor="hyperlink"/>
      <w:u w:val="single"/>
    </w:rPr>
  </w:style>
  <w:style w:type="character" w:customStyle="1" w:styleId="UnresolvedMention1">
    <w:name w:val="Unresolved Mention1"/>
    <w:basedOn w:val="DefaultParagraphFont"/>
    <w:uiPriority w:val="99"/>
    <w:semiHidden/>
    <w:unhideWhenUsed/>
    <w:rsid w:val="006B519A"/>
    <w:rPr>
      <w:color w:val="605E5C"/>
      <w:shd w:val="clear" w:color="auto" w:fill="E1DFDD"/>
    </w:rPr>
  </w:style>
  <w:style w:type="character" w:styleId="FollowedHyperlink">
    <w:name w:val="FollowedHyperlink"/>
    <w:basedOn w:val="DefaultParagraphFont"/>
    <w:uiPriority w:val="99"/>
    <w:semiHidden/>
    <w:unhideWhenUsed/>
    <w:rsid w:val="00E61786"/>
    <w:rPr>
      <w:color w:val="954F72" w:themeColor="followedHyperlink"/>
      <w:u w:val="single"/>
    </w:rPr>
  </w:style>
  <w:style w:type="character" w:customStyle="1" w:styleId="Heading1Char">
    <w:name w:val="Heading 1 Char"/>
    <w:basedOn w:val="DefaultParagraphFont"/>
    <w:link w:val="Heading1"/>
    <w:uiPriority w:val="9"/>
    <w:rsid w:val="00552362"/>
    <w:rPr>
      <w:rFonts w:eastAsiaTheme="majorEastAsia" w:cstheme="majorBidi"/>
      <w:color w:val="009CA6"/>
      <w:spacing w:val="-10"/>
      <w:kern w:val="28"/>
      <w:sz w:val="56"/>
      <w:szCs w:val="56"/>
    </w:rPr>
  </w:style>
  <w:style w:type="paragraph" w:styleId="Title">
    <w:name w:val="Title"/>
    <w:basedOn w:val="Normal"/>
    <w:next w:val="Normal"/>
    <w:link w:val="TitleChar"/>
    <w:uiPriority w:val="10"/>
    <w:qFormat/>
    <w:rsid w:val="004C36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69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8014A"/>
    <w:rPr>
      <w:sz w:val="16"/>
      <w:szCs w:val="16"/>
    </w:rPr>
  </w:style>
  <w:style w:type="paragraph" w:styleId="CommentText">
    <w:name w:val="annotation text"/>
    <w:basedOn w:val="Normal"/>
    <w:link w:val="CommentTextChar"/>
    <w:uiPriority w:val="99"/>
    <w:unhideWhenUsed/>
    <w:rsid w:val="00A8014A"/>
    <w:rPr>
      <w:sz w:val="20"/>
      <w:szCs w:val="20"/>
    </w:rPr>
  </w:style>
  <w:style w:type="character" w:customStyle="1" w:styleId="CommentTextChar">
    <w:name w:val="Comment Text Char"/>
    <w:basedOn w:val="DefaultParagraphFont"/>
    <w:link w:val="CommentText"/>
    <w:uiPriority w:val="99"/>
    <w:rsid w:val="00A8014A"/>
    <w:rPr>
      <w:sz w:val="20"/>
      <w:szCs w:val="20"/>
    </w:rPr>
  </w:style>
  <w:style w:type="paragraph" w:styleId="CommentSubject">
    <w:name w:val="annotation subject"/>
    <w:basedOn w:val="CommentText"/>
    <w:next w:val="CommentText"/>
    <w:link w:val="CommentSubjectChar"/>
    <w:uiPriority w:val="99"/>
    <w:semiHidden/>
    <w:unhideWhenUsed/>
    <w:rsid w:val="00A8014A"/>
    <w:rPr>
      <w:b/>
      <w:bCs/>
    </w:rPr>
  </w:style>
  <w:style w:type="character" w:customStyle="1" w:styleId="CommentSubjectChar">
    <w:name w:val="Comment Subject Char"/>
    <w:basedOn w:val="CommentTextChar"/>
    <w:link w:val="CommentSubject"/>
    <w:uiPriority w:val="99"/>
    <w:semiHidden/>
    <w:rsid w:val="00A8014A"/>
    <w:rPr>
      <w:b/>
      <w:bCs/>
      <w:sz w:val="20"/>
      <w:szCs w:val="20"/>
    </w:rPr>
  </w:style>
  <w:style w:type="paragraph" w:styleId="Revision">
    <w:name w:val="Revision"/>
    <w:hidden/>
    <w:uiPriority w:val="99"/>
    <w:semiHidden/>
    <w:rsid w:val="00A8014A"/>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C45880"/>
    <w:pPr>
      <w:spacing w:after="0" w:line="240" w:lineRule="auto"/>
    </w:pPr>
  </w:style>
  <w:style w:type="table" w:customStyle="1" w:styleId="Style1">
    <w:name w:val="Style1"/>
    <w:basedOn w:val="TableNormal"/>
    <w:uiPriority w:val="99"/>
    <w:rsid w:val="00900A16"/>
    <w:pPr>
      <w:spacing w:after="0" w:line="240" w:lineRule="auto"/>
    </w:pPr>
    <w:tblPr/>
  </w:style>
  <w:style w:type="table" w:customStyle="1" w:styleId="Nic">
    <w:name w:val="Nic"/>
    <w:basedOn w:val="TableNormal"/>
    <w:uiPriority w:val="99"/>
    <w:rsid w:val="00900A16"/>
    <w:pPr>
      <w:spacing w:after="0" w:line="240" w:lineRule="auto"/>
    </w:pPr>
    <w:tblPr/>
  </w:style>
  <w:style w:type="character" w:customStyle="1" w:styleId="xcontentpasted3">
    <w:name w:val="x_contentpasted3"/>
    <w:basedOn w:val="DefaultParagraphFont"/>
    <w:rsid w:val="00B975DF"/>
  </w:style>
  <w:style w:type="paragraph" w:customStyle="1" w:styleId="Default">
    <w:name w:val="Default"/>
    <w:rsid w:val="002B606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147026"/>
    <w:pPr>
      <w:spacing w:before="100" w:beforeAutospacing="1" w:after="100" w:afterAutospacing="1"/>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A45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EF"/>
    <w:rPr>
      <w:rFonts w:ascii="Segoe UI" w:hAnsi="Segoe UI" w:cs="Segoe UI"/>
      <w:sz w:val="18"/>
      <w:szCs w:val="18"/>
    </w:rPr>
  </w:style>
  <w:style w:type="paragraph" w:customStyle="1" w:styleId="RPHeading1">
    <w:name w:val="RP Heading 1"/>
    <w:basedOn w:val="Title"/>
    <w:link w:val="RPHeading1Char"/>
    <w:rsid w:val="003C704E"/>
    <w:rPr>
      <w:rFonts w:asciiTheme="minorHAnsi" w:hAnsiTheme="minorHAnsi" w:cstheme="minorHAnsi"/>
    </w:rPr>
  </w:style>
  <w:style w:type="paragraph" w:customStyle="1" w:styleId="RPHeading2">
    <w:name w:val="RP Heading 2"/>
    <w:basedOn w:val="RPHeading1"/>
    <w:link w:val="RPHeading2Char"/>
    <w:rsid w:val="008C2D59"/>
    <w:rPr>
      <w:color w:val="415866"/>
      <w:sz w:val="36"/>
      <w:szCs w:val="36"/>
    </w:rPr>
  </w:style>
  <w:style w:type="character" w:customStyle="1" w:styleId="RPHeading1Char">
    <w:name w:val="RP Heading 1 Char"/>
    <w:basedOn w:val="TitleChar"/>
    <w:link w:val="RPHeading1"/>
    <w:rsid w:val="003C704E"/>
    <w:rPr>
      <w:rFonts w:asciiTheme="majorHAnsi" w:eastAsiaTheme="majorEastAsia" w:hAnsiTheme="majorHAnsi" w:cstheme="minorHAnsi"/>
      <w:spacing w:val="-10"/>
      <w:kern w:val="28"/>
      <w:sz w:val="56"/>
      <w:szCs w:val="56"/>
    </w:rPr>
  </w:style>
  <w:style w:type="paragraph" w:customStyle="1" w:styleId="RPHeading3">
    <w:name w:val="RP Heading 3"/>
    <w:basedOn w:val="RPHeading2"/>
    <w:link w:val="RPHeading3Char"/>
    <w:rsid w:val="009F12A4"/>
    <w:rPr>
      <w:sz w:val="28"/>
      <w:szCs w:val="28"/>
    </w:rPr>
  </w:style>
  <w:style w:type="character" w:customStyle="1" w:styleId="RPHeading2Char">
    <w:name w:val="RP Heading 2 Char"/>
    <w:basedOn w:val="RPHeading1Char"/>
    <w:link w:val="RPHeading2"/>
    <w:rsid w:val="008C2D59"/>
    <w:rPr>
      <w:rFonts w:asciiTheme="majorHAnsi" w:eastAsiaTheme="majorEastAsia" w:hAnsiTheme="majorHAnsi" w:cstheme="minorHAnsi"/>
      <w:color w:val="415866"/>
      <w:spacing w:val="-10"/>
      <w:kern w:val="28"/>
      <w:sz w:val="36"/>
      <w:szCs w:val="36"/>
    </w:rPr>
  </w:style>
  <w:style w:type="character" w:customStyle="1" w:styleId="Heading3Char">
    <w:name w:val="Heading 3 Char"/>
    <w:basedOn w:val="DefaultParagraphFont"/>
    <w:link w:val="Heading3"/>
    <w:uiPriority w:val="9"/>
    <w:rsid w:val="00552362"/>
    <w:rPr>
      <w:rFonts w:eastAsiaTheme="majorEastAsia" w:cstheme="majorBidi"/>
      <w:b/>
      <w:color w:val="415866"/>
      <w:sz w:val="28"/>
      <w:szCs w:val="28"/>
    </w:rPr>
  </w:style>
  <w:style w:type="character" w:customStyle="1" w:styleId="RPHeading3Char">
    <w:name w:val="RP Heading 3 Char"/>
    <w:basedOn w:val="RPHeading2Char"/>
    <w:link w:val="RPHeading3"/>
    <w:rsid w:val="009F12A4"/>
    <w:rPr>
      <w:rFonts w:asciiTheme="majorHAnsi" w:eastAsiaTheme="majorEastAsia" w:hAnsiTheme="majorHAnsi" w:cstheme="minorHAnsi"/>
      <w:color w:val="415866"/>
      <w:spacing w:val="-10"/>
      <w:kern w:val="28"/>
      <w:sz w:val="28"/>
      <w:szCs w:val="28"/>
    </w:rPr>
  </w:style>
  <w:style w:type="character" w:customStyle="1" w:styleId="Heading4Char">
    <w:name w:val="Heading 4 Char"/>
    <w:basedOn w:val="DefaultParagraphFont"/>
    <w:link w:val="Heading4"/>
    <w:uiPriority w:val="9"/>
    <w:rsid w:val="00552362"/>
    <w:rPr>
      <w:rFonts w:eastAsiaTheme="majorEastAsia" w:cstheme="majorBidi"/>
      <w:bCs/>
      <w:i/>
      <w:iCs/>
      <w:color w:val="415866"/>
      <w:sz w:val="24"/>
      <w:szCs w:val="24"/>
    </w:rPr>
  </w:style>
  <w:style w:type="paragraph" w:styleId="NormalWeb">
    <w:name w:val="Normal (Web)"/>
    <w:basedOn w:val="Normal"/>
    <w:uiPriority w:val="99"/>
    <w:semiHidden/>
    <w:unhideWhenUsed/>
    <w:rsid w:val="00552362"/>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4D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6635">
      <w:bodyDiv w:val="1"/>
      <w:marLeft w:val="0"/>
      <w:marRight w:val="0"/>
      <w:marTop w:val="0"/>
      <w:marBottom w:val="0"/>
      <w:divBdr>
        <w:top w:val="none" w:sz="0" w:space="0" w:color="auto"/>
        <w:left w:val="none" w:sz="0" w:space="0" w:color="auto"/>
        <w:bottom w:val="none" w:sz="0" w:space="0" w:color="auto"/>
        <w:right w:val="none" w:sz="0" w:space="0" w:color="auto"/>
      </w:divBdr>
    </w:div>
    <w:div w:id="1986933803">
      <w:bodyDiv w:val="1"/>
      <w:marLeft w:val="0"/>
      <w:marRight w:val="0"/>
      <w:marTop w:val="0"/>
      <w:marBottom w:val="0"/>
      <w:divBdr>
        <w:top w:val="none" w:sz="0" w:space="0" w:color="auto"/>
        <w:left w:val="none" w:sz="0" w:space="0" w:color="auto"/>
        <w:bottom w:val="none" w:sz="0" w:space="0" w:color="auto"/>
        <w:right w:val="none" w:sz="0" w:space="0" w:color="auto"/>
      </w:divBdr>
      <w:divsChild>
        <w:div w:id="938147996">
          <w:marLeft w:val="0"/>
          <w:marRight w:val="0"/>
          <w:marTop w:val="0"/>
          <w:marBottom w:val="0"/>
          <w:divBdr>
            <w:top w:val="none" w:sz="0" w:space="0" w:color="auto"/>
            <w:left w:val="none" w:sz="0" w:space="0" w:color="auto"/>
            <w:bottom w:val="none" w:sz="0" w:space="0" w:color="auto"/>
            <w:right w:val="none" w:sz="0" w:space="0" w:color="auto"/>
          </w:divBdr>
          <w:divsChild>
            <w:div w:id="1295868823">
              <w:marLeft w:val="0"/>
              <w:marRight w:val="0"/>
              <w:marTop w:val="0"/>
              <w:marBottom w:val="0"/>
              <w:divBdr>
                <w:top w:val="none" w:sz="0" w:space="0" w:color="auto"/>
                <w:left w:val="none" w:sz="0" w:space="0" w:color="auto"/>
                <w:bottom w:val="none" w:sz="0" w:space="0" w:color="auto"/>
                <w:right w:val="none" w:sz="0" w:space="0" w:color="auto"/>
              </w:divBdr>
            </w:div>
          </w:divsChild>
        </w:div>
        <w:div w:id="1717924974">
          <w:marLeft w:val="0"/>
          <w:marRight w:val="0"/>
          <w:marTop w:val="0"/>
          <w:marBottom w:val="0"/>
          <w:divBdr>
            <w:top w:val="none" w:sz="0" w:space="0" w:color="auto"/>
            <w:left w:val="none" w:sz="0" w:space="0" w:color="auto"/>
            <w:bottom w:val="none" w:sz="0" w:space="0" w:color="auto"/>
            <w:right w:val="none" w:sz="0" w:space="0" w:color="auto"/>
          </w:divBdr>
          <w:divsChild>
            <w:div w:id="1501584216">
              <w:marLeft w:val="0"/>
              <w:marRight w:val="0"/>
              <w:marTop w:val="0"/>
              <w:marBottom w:val="0"/>
              <w:divBdr>
                <w:top w:val="none" w:sz="0" w:space="0" w:color="auto"/>
                <w:left w:val="none" w:sz="0" w:space="0" w:color="auto"/>
                <w:bottom w:val="none" w:sz="0" w:space="0" w:color="auto"/>
                <w:right w:val="none" w:sz="0" w:space="0" w:color="auto"/>
              </w:divBdr>
            </w:div>
          </w:divsChild>
        </w:div>
        <w:div w:id="766147552">
          <w:marLeft w:val="0"/>
          <w:marRight w:val="0"/>
          <w:marTop w:val="0"/>
          <w:marBottom w:val="0"/>
          <w:divBdr>
            <w:top w:val="none" w:sz="0" w:space="0" w:color="auto"/>
            <w:left w:val="none" w:sz="0" w:space="0" w:color="auto"/>
            <w:bottom w:val="none" w:sz="0" w:space="0" w:color="auto"/>
            <w:right w:val="none" w:sz="0" w:space="0" w:color="auto"/>
          </w:divBdr>
          <w:divsChild>
            <w:div w:id="1282296445">
              <w:marLeft w:val="0"/>
              <w:marRight w:val="0"/>
              <w:marTop w:val="0"/>
              <w:marBottom w:val="0"/>
              <w:divBdr>
                <w:top w:val="none" w:sz="0" w:space="0" w:color="auto"/>
                <w:left w:val="none" w:sz="0" w:space="0" w:color="auto"/>
                <w:bottom w:val="none" w:sz="0" w:space="0" w:color="auto"/>
                <w:right w:val="none" w:sz="0" w:space="0" w:color="auto"/>
              </w:divBdr>
            </w:div>
          </w:divsChild>
        </w:div>
        <w:div w:id="1407456951">
          <w:marLeft w:val="0"/>
          <w:marRight w:val="0"/>
          <w:marTop w:val="0"/>
          <w:marBottom w:val="0"/>
          <w:divBdr>
            <w:top w:val="none" w:sz="0" w:space="0" w:color="auto"/>
            <w:left w:val="none" w:sz="0" w:space="0" w:color="auto"/>
            <w:bottom w:val="none" w:sz="0" w:space="0" w:color="auto"/>
            <w:right w:val="none" w:sz="0" w:space="0" w:color="auto"/>
          </w:divBdr>
          <w:divsChild>
            <w:div w:id="2020348468">
              <w:marLeft w:val="0"/>
              <w:marRight w:val="0"/>
              <w:marTop w:val="0"/>
              <w:marBottom w:val="0"/>
              <w:divBdr>
                <w:top w:val="none" w:sz="0" w:space="0" w:color="auto"/>
                <w:left w:val="none" w:sz="0" w:space="0" w:color="auto"/>
                <w:bottom w:val="none" w:sz="0" w:space="0" w:color="auto"/>
                <w:right w:val="none" w:sz="0" w:space="0" w:color="auto"/>
              </w:divBdr>
            </w:div>
          </w:divsChild>
        </w:div>
        <w:div w:id="571283205">
          <w:marLeft w:val="0"/>
          <w:marRight w:val="0"/>
          <w:marTop w:val="0"/>
          <w:marBottom w:val="0"/>
          <w:divBdr>
            <w:top w:val="none" w:sz="0" w:space="0" w:color="auto"/>
            <w:left w:val="none" w:sz="0" w:space="0" w:color="auto"/>
            <w:bottom w:val="none" w:sz="0" w:space="0" w:color="auto"/>
            <w:right w:val="none" w:sz="0" w:space="0" w:color="auto"/>
          </w:divBdr>
          <w:divsChild>
            <w:div w:id="1984768484">
              <w:marLeft w:val="0"/>
              <w:marRight w:val="0"/>
              <w:marTop w:val="0"/>
              <w:marBottom w:val="0"/>
              <w:divBdr>
                <w:top w:val="none" w:sz="0" w:space="0" w:color="auto"/>
                <w:left w:val="none" w:sz="0" w:space="0" w:color="auto"/>
                <w:bottom w:val="none" w:sz="0" w:space="0" w:color="auto"/>
                <w:right w:val="none" w:sz="0" w:space="0" w:color="auto"/>
              </w:divBdr>
            </w:div>
          </w:divsChild>
        </w:div>
        <w:div w:id="7219703">
          <w:marLeft w:val="0"/>
          <w:marRight w:val="0"/>
          <w:marTop w:val="0"/>
          <w:marBottom w:val="0"/>
          <w:divBdr>
            <w:top w:val="none" w:sz="0" w:space="0" w:color="auto"/>
            <w:left w:val="none" w:sz="0" w:space="0" w:color="auto"/>
            <w:bottom w:val="none" w:sz="0" w:space="0" w:color="auto"/>
            <w:right w:val="none" w:sz="0" w:space="0" w:color="auto"/>
          </w:divBdr>
          <w:divsChild>
            <w:div w:id="412509738">
              <w:marLeft w:val="0"/>
              <w:marRight w:val="0"/>
              <w:marTop w:val="0"/>
              <w:marBottom w:val="0"/>
              <w:divBdr>
                <w:top w:val="none" w:sz="0" w:space="0" w:color="auto"/>
                <w:left w:val="none" w:sz="0" w:space="0" w:color="auto"/>
                <w:bottom w:val="none" w:sz="0" w:space="0" w:color="auto"/>
                <w:right w:val="none" w:sz="0" w:space="0" w:color="auto"/>
              </w:divBdr>
            </w:div>
          </w:divsChild>
        </w:div>
        <w:div w:id="2014138726">
          <w:marLeft w:val="0"/>
          <w:marRight w:val="0"/>
          <w:marTop w:val="0"/>
          <w:marBottom w:val="0"/>
          <w:divBdr>
            <w:top w:val="none" w:sz="0" w:space="0" w:color="auto"/>
            <w:left w:val="none" w:sz="0" w:space="0" w:color="auto"/>
            <w:bottom w:val="none" w:sz="0" w:space="0" w:color="auto"/>
            <w:right w:val="none" w:sz="0" w:space="0" w:color="auto"/>
          </w:divBdr>
          <w:divsChild>
            <w:div w:id="1886983765">
              <w:marLeft w:val="0"/>
              <w:marRight w:val="0"/>
              <w:marTop w:val="0"/>
              <w:marBottom w:val="0"/>
              <w:divBdr>
                <w:top w:val="none" w:sz="0" w:space="0" w:color="auto"/>
                <w:left w:val="none" w:sz="0" w:space="0" w:color="auto"/>
                <w:bottom w:val="none" w:sz="0" w:space="0" w:color="auto"/>
                <w:right w:val="none" w:sz="0" w:space="0" w:color="auto"/>
              </w:divBdr>
            </w:div>
            <w:div w:id="1212155120">
              <w:marLeft w:val="0"/>
              <w:marRight w:val="0"/>
              <w:marTop w:val="0"/>
              <w:marBottom w:val="0"/>
              <w:divBdr>
                <w:top w:val="none" w:sz="0" w:space="0" w:color="auto"/>
                <w:left w:val="none" w:sz="0" w:space="0" w:color="auto"/>
                <w:bottom w:val="none" w:sz="0" w:space="0" w:color="auto"/>
                <w:right w:val="none" w:sz="0" w:space="0" w:color="auto"/>
              </w:divBdr>
            </w:div>
          </w:divsChild>
        </w:div>
        <w:div w:id="1083642329">
          <w:marLeft w:val="0"/>
          <w:marRight w:val="0"/>
          <w:marTop w:val="0"/>
          <w:marBottom w:val="0"/>
          <w:divBdr>
            <w:top w:val="none" w:sz="0" w:space="0" w:color="auto"/>
            <w:left w:val="none" w:sz="0" w:space="0" w:color="auto"/>
            <w:bottom w:val="none" w:sz="0" w:space="0" w:color="auto"/>
            <w:right w:val="none" w:sz="0" w:space="0" w:color="auto"/>
          </w:divBdr>
          <w:divsChild>
            <w:div w:id="1177382965">
              <w:marLeft w:val="0"/>
              <w:marRight w:val="0"/>
              <w:marTop w:val="0"/>
              <w:marBottom w:val="0"/>
              <w:divBdr>
                <w:top w:val="none" w:sz="0" w:space="0" w:color="auto"/>
                <w:left w:val="none" w:sz="0" w:space="0" w:color="auto"/>
                <w:bottom w:val="none" w:sz="0" w:space="0" w:color="auto"/>
                <w:right w:val="none" w:sz="0" w:space="0" w:color="auto"/>
              </w:divBdr>
            </w:div>
          </w:divsChild>
        </w:div>
        <w:div w:id="1334184334">
          <w:marLeft w:val="0"/>
          <w:marRight w:val="0"/>
          <w:marTop w:val="0"/>
          <w:marBottom w:val="0"/>
          <w:divBdr>
            <w:top w:val="none" w:sz="0" w:space="0" w:color="auto"/>
            <w:left w:val="none" w:sz="0" w:space="0" w:color="auto"/>
            <w:bottom w:val="none" w:sz="0" w:space="0" w:color="auto"/>
            <w:right w:val="none" w:sz="0" w:space="0" w:color="auto"/>
          </w:divBdr>
          <w:divsChild>
            <w:div w:id="1263566375">
              <w:marLeft w:val="0"/>
              <w:marRight w:val="0"/>
              <w:marTop w:val="0"/>
              <w:marBottom w:val="0"/>
              <w:divBdr>
                <w:top w:val="none" w:sz="0" w:space="0" w:color="auto"/>
                <w:left w:val="none" w:sz="0" w:space="0" w:color="auto"/>
                <w:bottom w:val="none" w:sz="0" w:space="0" w:color="auto"/>
                <w:right w:val="none" w:sz="0" w:space="0" w:color="auto"/>
              </w:divBdr>
            </w:div>
          </w:divsChild>
        </w:div>
        <w:div w:id="1654213771">
          <w:marLeft w:val="0"/>
          <w:marRight w:val="0"/>
          <w:marTop w:val="0"/>
          <w:marBottom w:val="0"/>
          <w:divBdr>
            <w:top w:val="none" w:sz="0" w:space="0" w:color="auto"/>
            <w:left w:val="none" w:sz="0" w:space="0" w:color="auto"/>
            <w:bottom w:val="none" w:sz="0" w:space="0" w:color="auto"/>
            <w:right w:val="none" w:sz="0" w:space="0" w:color="auto"/>
          </w:divBdr>
          <w:divsChild>
            <w:div w:id="7026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gov.au/__data/assets/pdf_file/0010/783154/Restrictive-practices-manual-for-authorised-program-officers.pdf"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gov.au/__data/assets/pdf_file/0010/783154/Restrictive-practices-manual-for-authorised-program-officer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edcarequality.gov.au/resources/psychotropic-medications-used-australia-information-aged-ca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sa.gov.au/lz?path=/c/r/disability%20inclusion%20(restrictive%20practices%20-%20ndis)%20regulations%202021" TargetMode="External"/><Relationship Id="rId3" Type="http://schemas.openxmlformats.org/officeDocument/2006/relationships/hyperlink" Target="https://www.ndiscommission.gov.au/providers/understanding-behaviour-support-and-restrictive-practices-providers/safe-transportation" TargetMode="External"/><Relationship Id="rId7" Type="http://schemas.openxmlformats.org/officeDocument/2006/relationships/hyperlink" Target="http://www.ndiscommission.gov.au/providers/understanding-behaviour-support-and-restrictive-practices-providers" TargetMode="External"/><Relationship Id="rId2" Type="http://schemas.openxmlformats.org/officeDocument/2006/relationships/hyperlink" Target="https://www.legislation.gov.au/Details/F2020C01087/Download" TargetMode="External"/><Relationship Id="rId1" Type="http://schemas.openxmlformats.org/officeDocument/2006/relationships/hyperlink" Target="https://www.legislation.gov.au/Details/F2020C01087/Download" TargetMode="External"/><Relationship Id="rId6" Type="http://schemas.openxmlformats.org/officeDocument/2006/relationships/hyperlink" Target="https://www.legislation.gov.au/Details/F2020C01087/Download" TargetMode="External"/><Relationship Id="rId5" Type="http://schemas.openxmlformats.org/officeDocument/2006/relationships/hyperlink" Target="https://www.agedcarequality.gov.au/resources/psychotropic-medications-used-australia-information-aged-care" TargetMode="External"/><Relationship Id="rId10" Type="http://schemas.openxmlformats.org/officeDocument/2006/relationships/hyperlink" Target="https://www.legislation.gov.au/Details/F2020C01087/Download" TargetMode="External"/><Relationship Id="rId4" Type="http://schemas.openxmlformats.org/officeDocument/2006/relationships/hyperlink" Target="https://www.legislation.gov.au/Details/F2020C01087/Download" TargetMode="External"/><Relationship Id="rId9" Type="http://schemas.openxmlformats.org/officeDocument/2006/relationships/hyperlink" Target="https://www.legislation.gov.au/Details/F2020C01087/Download" TargetMode="External"/></Relationships>
</file>

<file path=word/documenttasks/documenttasks1.xml><?xml version="1.0" encoding="utf-8"?>
<t:Tasks xmlns:t="http://schemas.microsoft.com/office/tasks/2019/documenttasks" xmlns:oel="http://schemas.microsoft.com/office/2019/extlst">
  <t:Task id="{B8E4F40A-EEA1-43FD-88E5-5B8EDAB49C7E}">
    <t:Anchor>
      <t:Comment id="1109995727"/>
    </t:Anchor>
    <t:History>
      <t:Event id="{4DDDFEFC-892B-4803-AE03-7D195F23EC53}" time="2022-01-13T06:18:19.772Z">
        <t:Attribution userId="S::filomena.merlino@sa.gov.au::733ca428-aa7e-4a64-9a92-9bfe98590ab1" userProvider="AD" userName="Merlino, Filomena (DHS)"/>
        <t:Anchor>
          <t:Comment id="1109995727"/>
        </t:Anchor>
        <t:Create/>
      </t:Event>
      <t:Event id="{7536EEB3-01AB-4406-8B50-2491EC05FB96}" time="2022-01-13T06:18:19.772Z">
        <t:Attribution userId="S::filomena.merlino@sa.gov.au::733ca428-aa7e-4a64-9a92-9bfe98590ab1" userProvider="AD" userName="Merlino, Filomena (DHS)"/>
        <t:Anchor>
          <t:Comment id="1109995727"/>
        </t:Anchor>
        <t:Assign userId="S::Melanie.Ingham@sa.gov.au::418dce50-9d45-47d1-b2bd-2534edd749f6" userProvider="AD" userName="Ingham, Melanie (DHS)"/>
      </t:Event>
      <t:Event id="{DF71364C-5E3E-4948-AD7A-0AA643E64816}" time="2022-01-13T06:18:19.772Z">
        <t:Attribution userId="S::filomena.merlino@sa.gov.au::733ca428-aa7e-4a64-9a92-9bfe98590ab1" userProvider="AD" userName="Merlino, Filomena (DHS)"/>
        <t:Anchor>
          <t:Comment id="1109995727"/>
        </t:Anchor>
        <t:SetTitle title="check regs s5 (e)(iii) with Trinh @Ingham, Melanie (DHS)"/>
      </t:Event>
    </t:History>
  </t:Task>
  <t:Task id="{0EC96B08-EB7C-4B4D-876A-11F807CF3585}">
    <t:Anchor>
      <t:Comment id="1209728433"/>
    </t:Anchor>
    <t:History>
      <t:Event id="{8B531177-9EEE-44CE-A8E7-AFD7F40FBA41}" time="2022-01-13T06:18:19.772Z">
        <t:Attribution userId="S::filomena.merlino@sa.gov.au::733ca428-aa7e-4a64-9a92-9bfe98590ab1" userProvider="AD" userName="Merlino, Filomena (DHS)"/>
        <t:Anchor>
          <t:Comment id="1209728433"/>
        </t:Anchor>
        <t:Create/>
      </t:Event>
      <t:Event id="{9447E51D-8D88-4784-8D4C-DC2F66FE3351}" time="2022-01-13T06:18:19.772Z">
        <t:Attribution userId="S::filomena.merlino@sa.gov.au::733ca428-aa7e-4a64-9a92-9bfe98590ab1" userProvider="AD" userName="Merlino, Filomena (DHS)"/>
        <t:Anchor>
          <t:Comment id="1209728433"/>
        </t:Anchor>
        <t:Assign userId="S::Melanie.Ingham@sa.gov.au::418dce50-9d45-47d1-b2bd-2534edd749f6" userProvider="AD" userName="Ingham, Melanie (DHS)"/>
      </t:Event>
      <t:Event id="{4E27051F-E8B6-4673-AA2B-1F023B8E614F}" time="2022-01-13T06:18:19.772Z">
        <t:Attribution userId="S::filomena.merlino@sa.gov.au::733ca428-aa7e-4a64-9a92-9bfe98590ab1" userProvider="AD" userName="Merlino, Filomena (DHS)"/>
        <t:Anchor>
          <t:Comment id="1209728433"/>
        </t:Anchor>
        <t:SetTitle title="check regs s5 (e)(iii) with Trinh @Ingham, Melanie (DH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B813B1741FB418F7F9C572BCDA8ED" ma:contentTypeVersion="12" ma:contentTypeDescription="Create a new document." ma:contentTypeScope="" ma:versionID="dd66418a935db059bdbabf9323666b46">
  <xsd:schema xmlns:xsd="http://www.w3.org/2001/XMLSchema" xmlns:xs="http://www.w3.org/2001/XMLSchema" xmlns:p="http://schemas.microsoft.com/office/2006/metadata/properties" xmlns:ns2="80affdd8-0b8f-4298-b0f0-dee6d873b224" xmlns:ns3="a2b72fc2-910c-44c8-b91b-d4d8f2055c04" targetNamespace="http://schemas.microsoft.com/office/2006/metadata/properties" ma:root="true" ma:fieldsID="b326bad96bd7cdba3900ebc2e9cce071" ns2:_="" ns3:_="">
    <xsd:import namespace="80affdd8-0b8f-4298-b0f0-dee6d873b224"/>
    <xsd:import namespace="a2b72fc2-910c-44c8-b91b-d4d8f2055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ffdd8-0b8f-4298-b0f0-dee6d873b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72fc2-910c-44c8-b91b-d4d8f2055c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b72fc2-910c-44c8-b91b-d4d8f2055c04">
      <UserInfo>
        <DisplayName>Hunt, Nichola (DHS)</DisplayName>
        <AccountId>12</AccountId>
        <AccountType/>
      </UserInfo>
      <UserInfo>
        <DisplayName>SharingLinks.b916a037-4a4c-4ba2-89f3-207c05584101.OrganizationView.a88c3942-d964-43ce-8ece-4d6cb2765e64</DisplayName>
        <AccountId>85</AccountId>
        <AccountType/>
      </UserInfo>
      <UserInfo>
        <DisplayName>SharingLinks.c6427eed-18da-4813-bde3-59728b5fe727.OrganizationView.fcc744cf-a648-4075-ba42-921e9107b988</DisplayName>
        <AccountId>89</AccountId>
        <AccountType/>
      </UserInfo>
      <UserInfo>
        <DisplayName>SharingLinks.94691dc9-3a46-4cb5-9872-3c23a830dc9b.OrganizationEdit.6dbab343-15eb-4bad-9638-1a085b35f335</DisplayName>
        <AccountId>78</AccountId>
        <AccountType/>
      </UserInfo>
      <UserInfo>
        <DisplayName>Williams, Jacqueline (DHS)</DisplayName>
        <AccountId>13</AccountId>
        <AccountType/>
      </UserInfo>
      <UserInfo>
        <DisplayName>Merlino, Filomena (DHS)</DisplayName>
        <AccountId>10</AccountId>
        <AccountType/>
      </UserInfo>
      <UserInfo>
        <DisplayName>Ingham, Melanie (DHS)</DisplayName>
        <AccountId>15</AccountId>
        <AccountType/>
      </UserInfo>
      <UserInfo>
        <DisplayName>Henderson, Lisa (DHS)</DisplayName>
        <AccountId>97</AccountId>
        <AccountType/>
      </UserInfo>
    </SharedWithUsers>
  </documentManagement>
</p:properties>
</file>

<file path=customXml/itemProps1.xml><?xml version="1.0" encoding="utf-8"?>
<ds:datastoreItem xmlns:ds="http://schemas.openxmlformats.org/officeDocument/2006/customXml" ds:itemID="{CE477DD5-CB11-493B-AF7B-4896B68F114C}">
  <ds:schemaRefs>
    <ds:schemaRef ds:uri="http://schemas.openxmlformats.org/officeDocument/2006/bibliography"/>
  </ds:schemaRefs>
</ds:datastoreItem>
</file>

<file path=customXml/itemProps2.xml><?xml version="1.0" encoding="utf-8"?>
<ds:datastoreItem xmlns:ds="http://schemas.openxmlformats.org/officeDocument/2006/customXml" ds:itemID="{FCEF6A7D-F725-414B-80B1-6B9031F69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ffdd8-0b8f-4298-b0f0-dee6d873b224"/>
    <ds:schemaRef ds:uri="a2b72fc2-910c-44c8-b91b-d4d8f205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A8D39-7516-4877-BFFE-D351E0040E13}">
  <ds:schemaRefs>
    <ds:schemaRef ds:uri="http://schemas.microsoft.com/sharepoint/v3/contenttype/forms"/>
  </ds:schemaRefs>
</ds:datastoreItem>
</file>

<file path=customXml/itemProps4.xml><?xml version="1.0" encoding="utf-8"?>
<ds:datastoreItem xmlns:ds="http://schemas.openxmlformats.org/officeDocument/2006/customXml" ds:itemID="{6EDD1570-294F-4E05-8A8A-79B313890B02}">
  <ds:schemaRefs>
    <ds:schemaRef ds:uri="http://schemas.microsoft.com/office/2006/metadata/properties"/>
    <ds:schemaRef ds:uri="http://schemas.microsoft.com/office/infopath/2007/PartnerControls"/>
    <ds:schemaRef ds:uri="a2b72fc2-910c-44c8-b91b-d4d8f2055c0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1</TotalTime>
  <Pages>36</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43075</CharactersWithSpaces>
  <SharedDoc>false</SharedDoc>
  <HLinks>
    <vt:vector size="60" baseType="variant">
      <vt:variant>
        <vt:i4>6881397</vt:i4>
      </vt:variant>
      <vt:variant>
        <vt:i4>6</vt:i4>
      </vt:variant>
      <vt:variant>
        <vt:i4>0</vt:i4>
      </vt:variant>
      <vt:variant>
        <vt:i4>5</vt:i4>
      </vt:variant>
      <vt:variant>
        <vt:lpwstr>https://www.agedcarequality.gov.au/resources/psychotropic-medications-used-australia-information-aged-care</vt:lpwstr>
      </vt:variant>
      <vt:variant>
        <vt:lpwstr/>
      </vt:variant>
      <vt:variant>
        <vt:i4>655457</vt:i4>
      </vt:variant>
      <vt:variant>
        <vt:i4>3</vt:i4>
      </vt:variant>
      <vt:variant>
        <vt:i4>0</vt:i4>
      </vt:variant>
      <vt:variant>
        <vt:i4>5</vt:i4>
      </vt:variant>
      <vt:variant>
        <vt:lpwstr>https://www.sa.gov.au/__data/assets/pdf_file/0010/783154/Restrictive-practices-manual-for-authorised-program-officers.pdf</vt:lpwstr>
      </vt:variant>
      <vt:variant>
        <vt:lpwstr/>
      </vt:variant>
      <vt:variant>
        <vt:i4>655457</vt:i4>
      </vt:variant>
      <vt:variant>
        <vt:i4>0</vt:i4>
      </vt:variant>
      <vt:variant>
        <vt:i4>0</vt:i4>
      </vt:variant>
      <vt:variant>
        <vt:i4>5</vt:i4>
      </vt:variant>
      <vt:variant>
        <vt:lpwstr>https://www.sa.gov.au/__data/assets/pdf_file/0010/783154/Restrictive-practices-manual-for-authorised-program-officers.pdf</vt:lpwstr>
      </vt:variant>
      <vt:variant>
        <vt:lpwstr/>
      </vt:variant>
      <vt:variant>
        <vt:i4>7077997</vt:i4>
      </vt:variant>
      <vt:variant>
        <vt:i4>18</vt:i4>
      </vt:variant>
      <vt:variant>
        <vt:i4>0</vt:i4>
      </vt:variant>
      <vt:variant>
        <vt:i4>5</vt:i4>
      </vt:variant>
      <vt:variant>
        <vt:lpwstr>https://www.legislation.gov.au/Details/F2020C01087/Download</vt:lpwstr>
      </vt:variant>
      <vt:variant>
        <vt:lpwstr/>
      </vt:variant>
      <vt:variant>
        <vt:i4>7077997</vt:i4>
      </vt:variant>
      <vt:variant>
        <vt:i4>15</vt:i4>
      </vt:variant>
      <vt:variant>
        <vt:i4>0</vt:i4>
      </vt:variant>
      <vt:variant>
        <vt:i4>5</vt:i4>
      </vt:variant>
      <vt:variant>
        <vt:lpwstr>https://www.legislation.gov.au/Details/F2020C01087/Download</vt:lpwstr>
      </vt:variant>
      <vt:variant>
        <vt:lpwstr/>
      </vt:variant>
      <vt:variant>
        <vt:i4>4915264</vt:i4>
      </vt:variant>
      <vt:variant>
        <vt:i4>12</vt:i4>
      </vt:variant>
      <vt:variant>
        <vt:i4>0</vt:i4>
      </vt:variant>
      <vt:variant>
        <vt:i4>5</vt:i4>
      </vt:variant>
      <vt:variant>
        <vt:lpwstr>https://www.legislation.sa.gov.au/lz?path=/c/r/disability%20inclusion%20(restrictive%20practices%20-%20ndis)%20regulations%202021</vt:lpwstr>
      </vt:variant>
      <vt:variant>
        <vt:lpwstr/>
      </vt:variant>
      <vt:variant>
        <vt:i4>7077997</vt:i4>
      </vt:variant>
      <vt:variant>
        <vt:i4>9</vt:i4>
      </vt:variant>
      <vt:variant>
        <vt:i4>0</vt:i4>
      </vt:variant>
      <vt:variant>
        <vt:i4>5</vt:i4>
      </vt:variant>
      <vt:variant>
        <vt:lpwstr>https://www.legislation.gov.au/Details/F2020C01087/Download</vt:lpwstr>
      </vt:variant>
      <vt:variant>
        <vt:lpwstr/>
      </vt:variant>
      <vt:variant>
        <vt:i4>7077997</vt:i4>
      </vt:variant>
      <vt:variant>
        <vt:i4>6</vt:i4>
      </vt:variant>
      <vt:variant>
        <vt:i4>0</vt:i4>
      </vt:variant>
      <vt:variant>
        <vt:i4>5</vt:i4>
      </vt:variant>
      <vt:variant>
        <vt:lpwstr>https://www.legislation.gov.au/Details/F2020C01087/Download</vt:lpwstr>
      </vt:variant>
      <vt:variant>
        <vt:lpwstr/>
      </vt:variant>
      <vt:variant>
        <vt:i4>7077997</vt:i4>
      </vt:variant>
      <vt:variant>
        <vt:i4>3</vt:i4>
      </vt:variant>
      <vt:variant>
        <vt:i4>0</vt:i4>
      </vt:variant>
      <vt:variant>
        <vt:i4>5</vt:i4>
      </vt:variant>
      <vt:variant>
        <vt:lpwstr>https://www.legislation.gov.au/Details/F2020C01087/Download</vt:lpwstr>
      </vt:variant>
      <vt:variant>
        <vt:lpwstr/>
      </vt:variant>
      <vt:variant>
        <vt:i4>7077997</vt:i4>
      </vt:variant>
      <vt:variant>
        <vt:i4>0</vt:i4>
      </vt:variant>
      <vt:variant>
        <vt:i4>0</vt:i4>
      </vt:variant>
      <vt:variant>
        <vt:i4>5</vt:i4>
      </vt:variant>
      <vt:variant>
        <vt:lpwstr>https://www.legislation.gov.au/Details/F2020C01087/Download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Merlino, Filomena (DHS)</dc:creator>
  <cp:keywords>[SEC=OFFICIAL]</cp:keywords>
  <dc:description/>
  <cp:lastModifiedBy>Miriam Saunders</cp:lastModifiedBy>
  <cp:revision>2</cp:revision>
  <cp:lastPrinted>2023-04-21T07:25:00Z</cp:lastPrinted>
  <dcterms:created xsi:type="dcterms:W3CDTF">2023-05-12T05:12:00Z</dcterms:created>
  <dcterms:modified xsi:type="dcterms:W3CDTF">2023-05-12T05:12:00Z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2021-11-11T01:56:25Z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3acd5300-4b8a-4e28-a947-05ef55462efb</vt:lpwstr>
  </property>
  <property fmtid="{D5CDD505-2E9C-101B-9397-08002B2CF9AE}" pid="8" name="MSIP_Label_77274858-3b1d-4431-8679-d878f40e28fd_ContentBits">
    <vt:lpwstr>1</vt:lpwstr>
  </property>
  <property fmtid="{D5CDD505-2E9C-101B-9397-08002B2CF9AE}" pid="9" name="ContentTypeId">
    <vt:lpwstr>0x010100B8BB813B1741FB418F7F9C572BCDA8ED</vt:lpwstr>
  </property>
  <property fmtid="{D5CDD505-2E9C-101B-9397-08002B2CF9AE}" pid="10" name="PM_Hash_Version">
    <vt:lpwstr>2018.0</vt:lpwstr>
  </property>
  <property fmtid="{D5CDD505-2E9C-101B-9397-08002B2CF9AE}" pid="11" name="PM_Caveats_Count">
    <vt:lpwstr>0</vt:lpwstr>
  </property>
  <property fmtid="{D5CDD505-2E9C-101B-9397-08002B2CF9AE}" pid="12" name="PM_SecurityClassification">
    <vt:lpwstr>OFFICIAL</vt:lpwstr>
  </property>
  <property fmtid="{D5CDD505-2E9C-101B-9397-08002B2CF9AE}" pid="13" name="PM_Qualifier">
    <vt:lpwstr/>
  </property>
  <property fmtid="{D5CDD505-2E9C-101B-9397-08002B2CF9AE}" pid="14" name="PM_DisplayValueSecClassificationWithQualifier">
    <vt:lpwstr>OFFICIAL</vt:lpwstr>
  </property>
  <property fmtid="{D5CDD505-2E9C-101B-9397-08002B2CF9AE}" pid="15" name="PM_InsertionValue">
    <vt:lpwstr>OFFICIAL</vt:lpwstr>
  </property>
  <property fmtid="{D5CDD505-2E9C-101B-9397-08002B2CF9AE}" pid="16" name="PM_Originator_Hash_SHA1">
    <vt:lpwstr>3953FE4A15CD92E1E4AAF0E547956FF33AF2CBA1</vt:lpwstr>
  </property>
  <property fmtid="{D5CDD505-2E9C-101B-9397-08002B2CF9AE}" pid="17" name="PM_OriginationTimeStamp">
    <vt:lpwstr>2023-04-20T08:11:20Z</vt:lpwstr>
  </property>
  <property fmtid="{D5CDD505-2E9C-101B-9397-08002B2CF9AE}" pid="18" name="PM_ProtectiveMarkingValue_Header">
    <vt:lpwstr>OFFICIAL</vt:lpwstr>
  </property>
  <property fmtid="{D5CDD505-2E9C-101B-9397-08002B2CF9AE}" pid="19" name="PM_Originating_FileId">
    <vt:lpwstr>D63E7B135A8648A5B56B340126FBE433</vt:lpwstr>
  </property>
  <property fmtid="{D5CDD505-2E9C-101B-9397-08002B2CF9AE}" pid="20" name="PM_ProtectiveMarkingValue_Footer">
    <vt:lpwstr>OFFICIAL</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Image_Footer">
    <vt:lpwstr>C:\Program Files (x86)\Common Files\janusNET Shared\janusSEAL\Images\DocumentSlashBlue.png</vt:lpwstr>
  </property>
  <property fmtid="{D5CDD505-2E9C-101B-9397-08002B2CF9AE}" pid="23" name="PM_Namespace">
    <vt:lpwstr>gov.au</vt:lpwstr>
  </property>
  <property fmtid="{D5CDD505-2E9C-101B-9397-08002B2CF9AE}" pid="24" name="PM_Version">
    <vt:lpwstr>2018.4</vt:lpwstr>
  </property>
  <property fmtid="{D5CDD505-2E9C-101B-9397-08002B2CF9AE}" pid="25" name="PM_Note">
    <vt:lpwstr/>
  </property>
  <property fmtid="{D5CDD505-2E9C-101B-9397-08002B2CF9AE}" pid="26" name="PM_Markers">
    <vt:lpwstr/>
  </property>
  <property fmtid="{D5CDD505-2E9C-101B-9397-08002B2CF9AE}" pid="27" name="PM_Display">
    <vt:lpwstr>OFFICIAL</vt:lpwstr>
  </property>
  <property fmtid="{D5CDD505-2E9C-101B-9397-08002B2CF9AE}" pid="28" name="PM_Hash_Salt_Prev">
    <vt:lpwstr>AB73E78AA9A4091E5C2E220CBA195562</vt:lpwstr>
  </property>
  <property fmtid="{D5CDD505-2E9C-101B-9397-08002B2CF9AE}" pid="29" name="PM_Hash_Salt">
    <vt:lpwstr>AD628344B0508E96739F1010375D793C</vt:lpwstr>
  </property>
  <property fmtid="{D5CDD505-2E9C-101B-9397-08002B2CF9AE}" pid="30" name="PM_Hash_SHA1">
    <vt:lpwstr>2F6463CB4CAF695B375873238AD7917E1FD81EC8</vt:lpwstr>
  </property>
  <property fmtid="{D5CDD505-2E9C-101B-9397-08002B2CF9AE}" pid="31" name="PM_OriginatorUserAccountName_SHA256">
    <vt:lpwstr>33BEE2B7E4879D1F7D182E13CC4C9ED57539470EA33468E6073DEAC180711001</vt:lpwstr>
  </property>
  <property fmtid="{D5CDD505-2E9C-101B-9397-08002B2CF9AE}" pid="32" name="PM_OriginatorDomainName_SHA256">
    <vt:lpwstr>CE53151D70EF3143B9B6CA1DC053F41E858E2C804CF2EE5AE813E5CCE407743B</vt:lpwstr>
  </property>
  <property fmtid="{D5CDD505-2E9C-101B-9397-08002B2CF9AE}" pid="33" name="PM_MinimumSecurityClassification">
    <vt:lpwstr/>
  </property>
  <property fmtid="{D5CDD505-2E9C-101B-9397-08002B2CF9AE}" pid="34" name="PM_SecurityClassification_Prev">
    <vt:lpwstr>OFFICIAL</vt:lpwstr>
  </property>
  <property fmtid="{D5CDD505-2E9C-101B-9397-08002B2CF9AE}" pid="35" name="PM_Qualifier_Prev">
    <vt:lpwstr/>
  </property>
</Properties>
</file>